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BD93EA6" w:rsidR="00FD5533" w:rsidRPr="00DB4C6D" w:rsidRDefault="0028426D" w:rsidP="0030491A">
      <w:pPr>
        <w:pStyle w:val="Nadpis1"/>
        <w:tabs>
          <w:tab w:val="center" w:pos="4323"/>
          <w:tab w:val="left" w:pos="5580"/>
        </w:tabs>
        <w:spacing w:before="120"/>
        <w:rPr>
          <w:rFonts w:ascii="Calibri" w:hAnsi="Calibri" w:cs="Calibri"/>
          <w:color w:val="808080"/>
          <w:sz w:val="36"/>
          <w:szCs w:val="36"/>
          <w:lang w:val="fr-FR"/>
        </w:rPr>
      </w:pPr>
      <w:bookmarkStart w:id="0" w:name="_GoBack"/>
      <w:bookmarkEnd w:id="0"/>
      <w:r w:rsidRPr="00DB4C6D">
        <w:rPr>
          <w:rFonts w:ascii="Calibri" w:hAnsi="Calibri" w:cs="Calibri"/>
          <w:color w:val="808080"/>
          <w:sz w:val="36"/>
          <w:szCs w:val="36"/>
          <w:lang w:val="fr-FR"/>
        </w:rPr>
        <w:t>Furch modifie son portefeuille de guitares acoustiques</w:t>
      </w:r>
    </w:p>
    <w:p w14:paraId="5087D54A" w14:textId="77601963" w:rsidR="008004B9" w:rsidRPr="00DB4C6D" w:rsidRDefault="009B7BB2" w:rsidP="009933F9">
      <w:pPr>
        <w:spacing w:before="360" w:after="0"/>
        <w:jc w:val="both"/>
        <w:rPr>
          <w:rFonts w:cs="Calibri"/>
          <w:b/>
          <w:sz w:val="24"/>
          <w:szCs w:val="24"/>
          <w:lang w:val="fr-FR"/>
        </w:rPr>
      </w:pPr>
      <w:r>
        <w:rPr>
          <w:rFonts w:cs="Calibri"/>
          <w:b/>
          <w:sz w:val="24"/>
          <w:szCs w:val="24"/>
        </w:rPr>
        <w:t>Velké Němčice</w:t>
      </w:r>
      <w:r w:rsidR="00BD6A8F" w:rsidRPr="00DB4C6D">
        <w:rPr>
          <w:rFonts w:cs="Calibri"/>
          <w:b/>
          <w:sz w:val="24"/>
          <w:szCs w:val="24"/>
          <w:lang w:val="fr-FR"/>
        </w:rPr>
        <w:t>,</w:t>
      </w:r>
      <w:r w:rsidR="009C2380" w:rsidRPr="00DB4C6D">
        <w:rPr>
          <w:b/>
          <w:sz w:val="24"/>
          <w:lang w:val="fr-FR"/>
        </w:rPr>
        <w:t xml:space="preserve"> </w:t>
      </w:r>
      <w:r w:rsidR="00A06897" w:rsidRPr="00DB4C6D">
        <w:rPr>
          <w:b/>
          <w:sz w:val="24"/>
          <w:lang w:val="fr-FR"/>
        </w:rPr>
        <w:t>La République tchèque</w:t>
      </w:r>
      <w:r w:rsidR="009C2380" w:rsidRPr="00DB4C6D">
        <w:rPr>
          <w:b/>
          <w:sz w:val="24"/>
          <w:lang w:val="fr-FR"/>
        </w:rPr>
        <w:t xml:space="preserve"> –</w:t>
      </w:r>
      <w:r w:rsidR="00BD6A8F" w:rsidRPr="00DB4C6D">
        <w:rPr>
          <w:rFonts w:cs="Calibri"/>
          <w:b/>
          <w:sz w:val="24"/>
          <w:szCs w:val="24"/>
          <w:lang w:val="fr-FR"/>
        </w:rPr>
        <w:t xml:space="preserve"> </w:t>
      </w:r>
      <w:r w:rsidR="00FE0985" w:rsidRPr="00DB4C6D">
        <w:rPr>
          <w:rFonts w:cs="Calibri"/>
          <w:b/>
          <w:sz w:val="24"/>
          <w:szCs w:val="24"/>
          <w:lang w:val="fr-FR"/>
        </w:rPr>
        <w:t xml:space="preserve">7 </w:t>
      </w:r>
      <w:r w:rsidR="00A06897" w:rsidRPr="00DB4C6D">
        <w:rPr>
          <w:rFonts w:cs="Calibri"/>
          <w:b/>
          <w:sz w:val="24"/>
          <w:szCs w:val="24"/>
          <w:lang w:val="fr-FR"/>
        </w:rPr>
        <w:t>février</w:t>
      </w:r>
      <w:r w:rsidR="00FD5533" w:rsidRPr="00DB4C6D">
        <w:rPr>
          <w:rFonts w:cs="Calibri"/>
          <w:b/>
          <w:sz w:val="24"/>
          <w:szCs w:val="24"/>
          <w:lang w:val="fr-FR"/>
        </w:rPr>
        <w:t xml:space="preserve"> 201</w:t>
      </w:r>
      <w:r w:rsidR="006F7C16" w:rsidRPr="00DB4C6D">
        <w:rPr>
          <w:rFonts w:cs="Calibri"/>
          <w:b/>
          <w:sz w:val="24"/>
          <w:szCs w:val="24"/>
          <w:lang w:val="fr-FR"/>
        </w:rPr>
        <w:t>8</w:t>
      </w:r>
      <w:r w:rsidR="00FD5533" w:rsidRPr="00DB4C6D">
        <w:rPr>
          <w:rFonts w:cs="Calibri"/>
          <w:b/>
          <w:sz w:val="24"/>
          <w:szCs w:val="24"/>
          <w:lang w:val="fr-FR"/>
        </w:rPr>
        <w:t xml:space="preserve"> – </w:t>
      </w:r>
      <w:r w:rsidR="0096308C" w:rsidRPr="00DB4C6D">
        <w:rPr>
          <w:rFonts w:cs="Calibri"/>
          <w:b/>
          <w:sz w:val="24"/>
          <w:szCs w:val="24"/>
          <w:lang w:val="fr-FR"/>
        </w:rPr>
        <w:t>Furch Guitars (</w:t>
      </w:r>
      <w:hyperlink r:id="rId6" w:history="1">
        <w:r w:rsidR="0096308C" w:rsidRPr="00DB4C6D">
          <w:rPr>
            <w:rStyle w:val="Hypertextovodkaz"/>
            <w:rFonts w:cs="Calibri"/>
            <w:b/>
            <w:color w:val="808080"/>
            <w:sz w:val="24"/>
            <w:szCs w:val="24"/>
            <w:lang w:val="fr-FR"/>
          </w:rPr>
          <w:t>Furch</w:t>
        </w:r>
      </w:hyperlink>
      <w:r w:rsidR="0096308C" w:rsidRPr="00DB4C6D">
        <w:rPr>
          <w:rFonts w:cs="Calibri"/>
          <w:b/>
          <w:sz w:val="24"/>
          <w:szCs w:val="24"/>
          <w:lang w:val="fr-FR"/>
        </w:rPr>
        <w:t xml:space="preserve">), </w:t>
      </w:r>
      <w:r w:rsidR="00A06897" w:rsidRPr="00DB4C6D">
        <w:rPr>
          <w:rFonts w:cs="Calibri"/>
          <w:b/>
          <w:sz w:val="24"/>
          <w:szCs w:val="24"/>
          <w:lang w:val="fr-FR"/>
        </w:rPr>
        <w:t>fabricant mondial de guitares de haute qualité, a officiellement lancé aujourd'hui ses</w:t>
      </w:r>
      <w:r w:rsidRPr="009B7BB2">
        <w:rPr>
          <w:rFonts w:cstheme="minorHAnsi"/>
          <w:b/>
          <w:sz w:val="24"/>
          <w:szCs w:val="24"/>
          <w:lang w:val="fr-FR"/>
        </w:rPr>
        <w:t> </w:t>
      </w:r>
      <w:r w:rsidR="00A06897" w:rsidRPr="00DB4C6D">
        <w:rPr>
          <w:rFonts w:cs="Calibri"/>
          <w:b/>
          <w:sz w:val="24"/>
          <w:szCs w:val="24"/>
          <w:lang w:val="fr-FR"/>
        </w:rPr>
        <w:t>nouvelles séries de guitares acoustiques. Ces nouveautés, portant les couleurs de</w:t>
      </w:r>
      <w:r w:rsidRPr="009B7BB2">
        <w:rPr>
          <w:rFonts w:cstheme="minorHAnsi"/>
          <w:b/>
          <w:sz w:val="24"/>
          <w:szCs w:val="24"/>
          <w:lang w:val="fr-FR"/>
        </w:rPr>
        <w:t> </w:t>
      </w:r>
      <w:r w:rsidR="00A06897" w:rsidRPr="00DB4C6D">
        <w:rPr>
          <w:rFonts w:cs="Calibri"/>
          <w:b/>
          <w:sz w:val="24"/>
          <w:szCs w:val="24"/>
          <w:lang w:val="fr-FR"/>
        </w:rPr>
        <w:t>l'arc-en-ciel, remplacent la série existante des modèles Millennium.</w:t>
      </w:r>
    </w:p>
    <w:p w14:paraId="060E6761" w14:textId="05115B7B" w:rsidR="00EC0094" w:rsidRPr="00DB4C6D" w:rsidRDefault="00A06897" w:rsidP="00181CB7">
      <w:pPr>
        <w:spacing w:before="240" w:after="120"/>
        <w:jc w:val="both"/>
        <w:rPr>
          <w:rFonts w:eastAsia="Times New Roman"/>
          <w:sz w:val="24"/>
          <w:szCs w:val="24"/>
          <w:lang w:val="fr-FR"/>
        </w:rPr>
      </w:pPr>
      <w:r w:rsidRPr="00DB4C6D">
        <w:rPr>
          <w:rFonts w:cs="Calibri"/>
          <w:sz w:val="24"/>
          <w:szCs w:val="24"/>
          <w:lang w:val="fr-FR"/>
        </w:rPr>
        <w:t>Après presque vingt ans, Furch a radicalement changé son portefeuille de guitares acoustiques et a remplacé la série phare Millennium par sept nouvelles séries de</w:t>
      </w:r>
      <w:r w:rsidR="00DB4C6D" w:rsidRPr="00DB4C6D">
        <w:rPr>
          <w:rFonts w:cstheme="minorHAnsi"/>
          <w:sz w:val="24"/>
          <w:szCs w:val="24"/>
          <w:lang w:val="fr-FR"/>
        </w:rPr>
        <w:t> </w:t>
      </w:r>
      <w:r w:rsidRPr="00DB4C6D">
        <w:rPr>
          <w:rFonts w:cs="Calibri"/>
          <w:sz w:val="24"/>
          <w:szCs w:val="24"/>
          <w:lang w:val="fr-FR"/>
        </w:rPr>
        <w:t>modèles RED, ORANGE, YELLOW, GREEN, BLUE, INDIGO et VIOLET. Bien que les</w:t>
      </w:r>
      <w:r w:rsidR="00DB4C6D" w:rsidRPr="00DB4C6D">
        <w:rPr>
          <w:rFonts w:cstheme="minorHAnsi"/>
          <w:sz w:val="24"/>
          <w:szCs w:val="24"/>
          <w:lang w:val="fr-FR"/>
        </w:rPr>
        <w:t> </w:t>
      </w:r>
      <w:r w:rsidRPr="00DB4C6D">
        <w:rPr>
          <w:rFonts w:cs="Calibri"/>
          <w:sz w:val="24"/>
          <w:szCs w:val="24"/>
          <w:lang w:val="fr-FR"/>
        </w:rPr>
        <w:t>guitares Millennium se soient longtemps positionnées au rang mondial dans leur domaine, le développement de plusieurs autres innovations a été achevé au cours de</w:t>
      </w:r>
      <w:r w:rsidR="00DB4C6D" w:rsidRPr="00DB4C6D">
        <w:rPr>
          <w:rFonts w:cstheme="minorHAnsi"/>
          <w:sz w:val="24"/>
          <w:szCs w:val="24"/>
          <w:lang w:val="fr-FR"/>
        </w:rPr>
        <w:t> </w:t>
      </w:r>
      <w:r w:rsidRPr="00DB4C6D">
        <w:rPr>
          <w:rFonts w:cs="Calibri"/>
          <w:sz w:val="24"/>
          <w:szCs w:val="24"/>
          <w:lang w:val="fr-FR"/>
        </w:rPr>
        <w:t>l’année dernière améliorant fondamentalement le son et la qualité de conception des guitares. L’implémentation de nouvelles technologies dans le processus de</w:t>
      </w:r>
      <w:r w:rsidR="00DB4C6D" w:rsidRPr="00DB4C6D">
        <w:rPr>
          <w:rFonts w:cstheme="minorHAnsi"/>
          <w:sz w:val="24"/>
          <w:szCs w:val="24"/>
          <w:lang w:val="fr-FR"/>
        </w:rPr>
        <w:t> </w:t>
      </w:r>
      <w:r w:rsidRPr="00DB4C6D">
        <w:rPr>
          <w:rFonts w:cs="Calibri"/>
          <w:sz w:val="24"/>
          <w:szCs w:val="24"/>
          <w:lang w:val="fr-FR"/>
        </w:rPr>
        <w:t>fabrication a été ainsi effectuée à travers la génération «colorée» 2018 dont la</w:t>
      </w:r>
      <w:r w:rsidR="00DB4C6D" w:rsidRPr="00DB4C6D">
        <w:rPr>
          <w:rFonts w:cstheme="minorHAnsi"/>
          <w:sz w:val="24"/>
          <w:szCs w:val="24"/>
          <w:lang w:val="fr-FR"/>
        </w:rPr>
        <w:t> </w:t>
      </w:r>
      <w:r w:rsidRPr="00DB4C6D">
        <w:rPr>
          <w:rFonts w:cs="Calibri"/>
          <w:sz w:val="24"/>
          <w:szCs w:val="24"/>
          <w:lang w:val="fr-FR"/>
        </w:rPr>
        <w:t>nouvelle terminologie des modèles marque une avancée qualitative supplémentaire par rapport à la série Millennium.</w:t>
      </w:r>
    </w:p>
    <w:p w14:paraId="71A0B280" w14:textId="6594CBB2" w:rsidR="0058244A" w:rsidRPr="00DB4C6D" w:rsidRDefault="00A06897" w:rsidP="00363ABA">
      <w:pPr>
        <w:spacing w:after="120"/>
        <w:jc w:val="both"/>
        <w:rPr>
          <w:rFonts w:eastAsia="Times New Roman"/>
          <w:sz w:val="24"/>
          <w:szCs w:val="24"/>
          <w:lang w:val="fr-FR"/>
        </w:rPr>
      </w:pPr>
      <w:r w:rsidRPr="00DB4C6D">
        <w:rPr>
          <w:rFonts w:eastAsia="Times New Roman"/>
          <w:sz w:val="24"/>
          <w:szCs w:val="24"/>
          <w:lang w:val="fr-FR"/>
        </w:rPr>
        <w:t>Les modèles «coloré</w:t>
      </w:r>
      <w:r w:rsidR="00211FB1">
        <w:rPr>
          <w:rFonts w:eastAsia="Times New Roman"/>
          <w:sz w:val="24"/>
          <w:szCs w:val="24"/>
          <w:lang w:val="fr-FR"/>
        </w:rPr>
        <w:t>e</w:t>
      </w:r>
      <w:r w:rsidRPr="00DB4C6D">
        <w:rPr>
          <w:rFonts w:eastAsia="Times New Roman"/>
          <w:sz w:val="24"/>
          <w:szCs w:val="24"/>
          <w:lang w:val="fr-FR"/>
        </w:rPr>
        <w:t>s» excellent non seulement par leur ligne attrayante en soulignant des éléments travaillés jusqu’aux plus petits détails, mais surtout grâce à leur son remarquable obtenu en combinant un choix de bois de première qualité avec des</w:t>
      </w:r>
      <w:r w:rsidR="00DB4C6D" w:rsidRPr="00DB4C6D">
        <w:rPr>
          <w:rFonts w:cstheme="minorHAnsi"/>
          <w:sz w:val="24"/>
          <w:szCs w:val="24"/>
          <w:lang w:val="fr-FR"/>
        </w:rPr>
        <w:t> </w:t>
      </w:r>
      <w:r w:rsidRPr="00DB4C6D">
        <w:rPr>
          <w:rFonts w:eastAsia="Times New Roman"/>
          <w:sz w:val="24"/>
          <w:szCs w:val="24"/>
          <w:lang w:val="fr-FR"/>
        </w:rPr>
        <w:t>techniques uniques de production. Chaque guitare des nouvelles séries «colorées» est désormais produite au cours d’un processus technologique exceptionnel mettant l’accent sur le réglage de la table d’harmonie dotée d’une finition en surface extrêmement mince et constante, en d’autres termes, au moyen d’un polissage robotique incroyablement précis. La conception particulière du manche de guitare réalisée avec la technique Furch CNR System accroît la stabilité à long terme de la</w:t>
      </w:r>
      <w:r w:rsidR="00DB4C6D" w:rsidRPr="00211FB1">
        <w:rPr>
          <w:rFonts w:cstheme="minorHAnsi"/>
          <w:sz w:val="24"/>
          <w:szCs w:val="24"/>
          <w:lang w:val="fr-FR"/>
        </w:rPr>
        <w:t> </w:t>
      </w:r>
      <w:r w:rsidRPr="00DB4C6D">
        <w:rPr>
          <w:rFonts w:eastAsia="Times New Roman"/>
          <w:sz w:val="24"/>
          <w:szCs w:val="24"/>
          <w:lang w:val="fr-FR"/>
        </w:rPr>
        <w:t>guitare et la haute précision de ses réglages.</w:t>
      </w:r>
    </w:p>
    <w:p w14:paraId="3CECD688" w14:textId="04C428F5" w:rsidR="00BF03B1" w:rsidRPr="00DB4C6D" w:rsidRDefault="00A06897" w:rsidP="009933F9">
      <w:pPr>
        <w:spacing w:after="0"/>
        <w:jc w:val="both"/>
        <w:rPr>
          <w:rFonts w:cs="Calibri"/>
          <w:sz w:val="24"/>
          <w:szCs w:val="24"/>
          <w:lang w:val="fr-FR"/>
        </w:rPr>
      </w:pPr>
      <w:r w:rsidRPr="00DB4C6D">
        <w:rPr>
          <w:rFonts w:cs="Calibri"/>
          <w:i/>
          <w:sz w:val="24"/>
          <w:szCs w:val="24"/>
          <w:lang w:val="fr-FR"/>
        </w:rPr>
        <w:t>«Nous ne considérons pas les guitares comme des outils de business, mais avant tout, elles représentent une passion et un défi à la fois. Nous travaillons donc constamment à</w:t>
      </w:r>
      <w:r w:rsidR="00DB4C6D" w:rsidRPr="00211FB1">
        <w:rPr>
          <w:rFonts w:cstheme="minorHAnsi"/>
          <w:sz w:val="24"/>
          <w:szCs w:val="24"/>
          <w:lang w:val="fr-FR"/>
        </w:rPr>
        <w:t> </w:t>
      </w:r>
      <w:r w:rsidRPr="00DB4C6D">
        <w:rPr>
          <w:rFonts w:cs="Calibri"/>
          <w:i/>
          <w:sz w:val="24"/>
          <w:szCs w:val="24"/>
          <w:lang w:val="fr-FR"/>
        </w:rPr>
        <w:t>de nouveaux perfectionnements et nous repoussons toujours plus loin les limites des</w:t>
      </w:r>
      <w:r w:rsidR="00DB4C6D" w:rsidRPr="00211FB1">
        <w:rPr>
          <w:rFonts w:cstheme="minorHAnsi"/>
          <w:sz w:val="24"/>
          <w:szCs w:val="24"/>
          <w:lang w:val="fr-FR"/>
        </w:rPr>
        <w:t> </w:t>
      </w:r>
      <w:r w:rsidRPr="00DB4C6D">
        <w:rPr>
          <w:rFonts w:cs="Calibri"/>
          <w:i/>
          <w:sz w:val="24"/>
          <w:szCs w:val="24"/>
          <w:lang w:val="fr-FR"/>
        </w:rPr>
        <w:t>instruments en termes de possibilité. Au cours des trois dernières années, nous avons développé et testé avec succès plusieurs améliorations majeures, et pour que leurs mises en fabrication soient effectives, nous avons donc décidé de changer la désignation des</w:t>
      </w:r>
      <w:r w:rsidR="00DB4C6D" w:rsidRPr="00DB4C6D">
        <w:rPr>
          <w:rFonts w:cstheme="minorHAnsi"/>
          <w:sz w:val="24"/>
          <w:szCs w:val="24"/>
          <w:lang w:val="fr-FR"/>
        </w:rPr>
        <w:t> </w:t>
      </w:r>
      <w:r w:rsidRPr="00DB4C6D">
        <w:rPr>
          <w:rFonts w:cs="Calibri"/>
          <w:i/>
          <w:sz w:val="24"/>
          <w:szCs w:val="24"/>
          <w:lang w:val="fr-FR"/>
        </w:rPr>
        <w:t>modèles. Nous croyons que nos instruments méritent des noms ayant une approche plus humaine et émotionnelle plutôt que des noms numériques»,</w:t>
      </w:r>
      <w:r w:rsidRPr="00DB4C6D">
        <w:rPr>
          <w:rFonts w:cs="Calibri"/>
          <w:sz w:val="24"/>
          <w:szCs w:val="24"/>
          <w:lang w:val="fr-FR"/>
        </w:rPr>
        <w:t xml:space="preserve"> explique Petr Furch, propriétaire de la société Furch Guitars.</w:t>
      </w:r>
    </w:p>
    <w:p w14:paraId="64EEE6F6" w14:textId="5957BACA" w:rsidR="00BF03B1" w:rsidRPr="009933F9" w:rsidRDefault="00A06897" w:rsidP="009933F9">
      <w:pPr>
        <w:pStyle w:val="Nadpis2"/>
        <w:spacing w:before="240" w:after="120"/>
        <w:rPr>
          <w:color w:val="808080"/>
          <w:sz w:val="27"/>
          <w:szCs w:val="27"/>
          <w:lang w:val="fr-FR"/>
        </w:rPr>
      </w:pPr>
      <w:r w:rsidRPr="009933F9">
        <w:rPr>
          <w:color w:val="808080"/>
          <w:sz w:val="27"/>
          <w:szCs w:val="27"/>
          <w:lang w:val="fr-FR"/>
        </w:rPr>
        <w:lastRenderedPageBreak/>
        <w:t>Séries colorées d’exception de guitares acoustiques</w:t>
      </w:r>
    </w:p>
    <w:p w14:paraId="3C1F571D" w14:textId="6AF4CAC9" w:rsidR="009113DA" w:rsidRPr="00DB4C6D" w:rsidRDefault="00A06897" w:rsidP="00F82E1C">
      <w:pPr>
        <w:spacing w:after="120"/>
        <w:jc w:val="both"/>
        <w:rPr>
          <w:rFonts w:cs="Calibri"/>
          <w:sz w:val="24"/>
          <w:szCs w:val="24"/>
          <w:lang w:val="fr-FR"/>
        </w:rPr>
      </w:pPr>
      <w:r w:rsidRPr="00DB4C6D">
        <w:rPr>
          <w:rFonts w:cs="Calibri"/>
          <w:sz w:val="24"/>
          <w:szCs w:val="24"/>
          <w:lang w:val="fr-FR"/>
        </w:rPr>
        <w:t>Chacune des nouvelles séries «colorées» est unique et diffère notamment selon le</w:t>
      </w:r>
      <w:r w:rsidR="00DB4C6D" w:rsidRPr="00DB4C6D">
        <w:rPr>
          <w:rFonts w:cstheme="minorHAnsi"/>
          <w:sz w:val="24"/>
          <w:szCs w:val="24"/>
          <w:lang w:val="fr-FR"/>
        </w:rPr>
        <w:t> </w:t>
      </w:r>
      <w:r w:rsidRPr="00DB4C6D">
        <w:rPr>
          <w:rFonts w:cs="Calibri"/>
          <w:sz w:val="24"/>
          <w:szCs w:val="24"/>
          <w:lang w:val="fr-FR"/>
        </w:rPr>
        <w:t>matériau utilisé en combinaison avec le type de traitement en surface ou le mode décoratif. Par exemple, la série éminente des guitares RED est le symbole du matériel choisi, du réglage entre la table d’harmonie et la plaque du fond, des détails prononcés et non conventionnels ainsi que de notre finition couvrante exceptionnelle haute brillance. En revanche, la série de bases VIOLET offre un instrument semi-massif recouvert d’une finition en surface Open-Pore et ornementé de manière beaucoup plus décente et élégante en même temps. Le son pleinement coloré, parfaitement équilibré et associé à la plus haute qualité de fabrication, reste caractéristique de l’empreinte commune à toutes les guitares Furch plaçant depuis longtemps ces instruments parmi les meilleurs du marché.</w:t>
      </w:r>
    </w:p>
    <w:p w14:paraId="195DD505" w14:textId="7B06ABE0" w:rsidR="00CC078D" w:rsidRPr="00DB4C6D" w:rsidRDefault="00A06897" w:rsidP="00F82E1C">
      <w:pPr>
        <w:spacing w:after="120"/>
        <w:jc w:val="both"/>
        <w:rPr>
          <w:rFonts w:cs="Calibri"/>
          <w:sz w:val="24"/>
          <w:szCs w:val="24"/>
          <w:lang w:val="fr-FR"/>
        </w:rPr>
      </w:pPr>
      <w:r w:rsidRPr="00DB4C6D">
        <w:rPr>
          <w:rFonts w:cs="Calibri"/>
          <w:i/>
          <w:sz w:val="24"/>
          <w:szCs w:val="24"/>
          <w:lang w:val="fr-FR"/>
        </w:rPr>
        <w:t>«En changeant la désignation du modèle, notre objectif était également de créer de</w:t>
      </w:r>
      <w:r w:rsidR="00DB4C6D" w:rsidRPr="00211FB1">
        <w:rPr>
          <w:rFonts w:cstheme="minorHAnsi"/>
          <w:sz w:val="24"/>
          <w:szCs w:val="24"/>
          <w:lang w:val="fr-FR"/>
        </w:rPr>
        <w:t> </w:t>
      </w:r>
      <w:r w:rsidRPr="00DB4C6D">
        <w:rPr>
          <w:rFonts w:cs="Calibri"/>
          <w:i/>
          <w:sz w:val="24"/>
          <w:szCs w:val="24"/>
          <w:lang w:val="fr-FR"/>
        </w:rPr>
        <w:t>nouvelles offres complètes de guitares acoustiques parmi lesquelles chaque musicien serait en mesure de faire son choix. Pendant leurs conceptions, nous sommes partis de</w:t>
      </w:r>
      <w:r w:rsidR="00DB4C6D" w:rsidRPr="00DB4C6D">
        <w:rPr>
          <w:rFonts w:cstheme="minorHAnsi"/>
          <w:sz w:val="24"/>
          <w:szCs w:val="24"/>
          <w:lang w:val="fr-FR"/>
        </w:rPr>
        <w:t> </w:t>
      </w:r>
      <w:r w:rsidRPr="00DB4C6D">
        <w:rPr>
          <w:rFonts w:cs="Calibri"/>
          <w:i/>
          <w:sz w:val="24"/>
          <w:szCs w:val="24"/>
          <w:lang w:val="fr-FR"/>
        </w:rPr>
        <w:t xml:space="preserve">notre gamme très réussie jusqu'ici et dont les successeurs directs font maintenant partie des séries “colorées” complétées de modèles entièrement nouveaux. Les “séries colorées” comprennent dorénavant 19 guitares massives et 3 semi-massives; chacune présente un instrument de pointe pour lequel le design général et le son la différencient des autres», </w:t>
      </w:r>
      <w:r w:rsidRPr="00DB4C6D">
        <w:rPr>
          <w:rFonts w:cs="Calibri"/>
          <w:sz w:val="24"/>
          <w:szCs w:val="24"/>
          <w:lang w:val="fr-FR"/>
        </w:rPr>
        <w:t>ajoute Petr Furch.</w:t>
      </w:r>
    </w:p>
    <w:p w14:paraId="3FC1E05B" w14:textId="530443E3" w:rsidR="000D4DE0" w:rsidRPr="00DB4C6D" w:rsidRDefault="00A06897" w:rsidP="002563B5">
      <w:pPr>
        <w:jc w:val="both"/>
        <w:rPr>
          <w:lang w:val="fr-FR"/>
        </w:rPr>
      </w:pPr>
      <w:r w:rsidRPr="00DB4C6D">
        <w:rPr>
          <w:rFonts w:eastAsia="Times New Roman"/>
          <w:sz w:val="24"/>
          <w:szCs w:val="24"/>
          <w:lang w:val="fr-FR"/>
        </w:rPr>
        <w:t>En plus des sept séries de modèles «colorées», Furch propose une série premium RAINBOW grâce à laquelle les clients peuvent devenir leurs propres maîtres de guitare et sont à même de composer une guitare en fonction de leur imagination. Dans la</w:t>
      </w:r>
      <w:r w:rsidR="00DB4C6D" w:rsidRPr="00211FB1">
        <w:rPr>
          <w:rFonts w:cstheme="minorHAnsi"/>
          <w:sz w:val="24"/>
          <w:szCs w:val="24"/>
          <w:lang w:val="fr-FR"/>
        </w:rPr>
        <w:t> </w:t>
      </w:r>
      <w:r w:rsidRPr="00DB4C6D">
        <w:rPr>
          <w:rFonts w:eastAsia="Times New Roman"/>
          <w:sz w:val="24"/>
          <w:szCs w:val="24"/>
          <w:lang w:val="fr-FR"/>
        </w:rPr>
        <w:t>version master grade, les clients ont à disposition un modèle « de base » qui peut être complété par chacun des éléments présents dans la liste de prix de l'entreprise portant sur les modifications individuelles. Chacune de ces guitares devient alors une vraie pièce originale.</w:t>
      </w:r>
    </w:p>
    <w:p w14:paraId="0BC8DE1A" w14:textId="70354B95" w:rsidR="00BF03B1" w:rsidRPr="009933F9" w:rsidRDefault="00A06897" w:rsidP="009933F9">
      <w:pPr>
        <w:pStyle w:val="Nadpis2"/>
        <w:spacing w:before="240" w:after="120"/>
        <w:rPr>
          <w:color w:val="808080"/>
          <w:sz w:val="27"/>
          <w:szCs w:val="27"/>
          <w:lang w:val="fr-FR"/>
        </w:rPr>
      </w:pPr>
      <w:r w:rsidRPr="009933F9">
        <w:rPr>
          <w:color w:val="808080"/>
          <w:sz w:val="27"/>
          <w:szCs w:val="27"/>
          <w:lang w:val="fr-FR"/>
        </w:rPr>
        <w:t>Nouvelle série de guitares Vintage</w:t>
      </w:r>
    </w:p>
    <w:p w14:paraId="33FD3329" w14:textId="57EC9822" w:rsidR="00BF03B1" w:rsidRPr="00DB4C6D" w:rsidRDefault="00A06897" w:rsidP="008C7BC8">
      <w:pPr>
        <w:spacing w:after="120"/>
        <w:jc w:val="both"/>
        <w:rPr>
          <w:rFonts w:cs="Calibri"/>
          <w:sz w:val="24"/>
          <w:szCs w:val="24"/>
          <w:lang w:val="fr-FR"/>
        </w:rPr>
      </w:pPr>
      <w:r w:rsidRPr="00DB4C6D">
        <w:rPr>
          <w:rFonts w:cs="Calibri"/>
          <w:sz w:val="24"/>
          <w:szCs w:val="24"/>
          <w:lang w:val="fr-FR"/>
        </w:rPr>
        <w:t>Des changements importants ont aussi été apportés à la série existante de guitares traditionnelles Vintage. Les modèles originaux sont maintenant remplacés par les</w:t>
      </w:r>
      <w:r w:rsidR="00DB4C6D" w:rsidRPr="00DB4C6D">
        <w:rPr>
          <w:rFonts w:cstheme="minorHAnsi"/>
          <w:sz w:val="24"/>
          <w:szCs w:val="24"/>
          <w:lang w:val="fr-FR"/>
        </w:rPr>
        <w:t> </w:t>
      </w:r>
      <w:r w:rsidRPr="00DB4C6D">
        <w:rPr>
          <w:rFonts w:cs="Calibri"/>
          <w:sz w:val="24"/>
          <w:szCs w:val="24"/>
          <w:lang w:val="fr-FR"/>
        </w:rPr>
        <w:t>guitares Vintage de 1 à 3, disponibles avec une table d’harmonie en épicéa d'épinette, le fond et l’éclisse sont réalisés en palissandre indien. Les modèles individuels se différencient encore les uns des autres par leurs manières variées d’ornementation soulignant leurs aspects harmonieux, doux et attrayants.</w:t>
      </w:r>
    </w:p>
    <w:p w14:paraId="13A069B7" w14:textId="6DE4F9E0" w:rsidR="009A52EB" w:rsidRPr="00DB4C6D" w:rsidRDefault="00A06897" w:rsidP="008C7BC8">
      <w:pPr>
        <w:spacing w:after="120"/>
        <w:jc w:val="both"/>
        <w:rPr>
          <w:rFonts w:cs="Calibri"/>
          <w:sz w:val="24"/>
          <w:szCs w:val="24"/>
          <w:lang w:val="fr-FR"/>
        </w:rPr>
      </w:pPr>
      <w:r w:rsidRPr="00DB4C6D">
        <w:rPr>
          <w:rFonts w:cs="Calibri"/>
          <w:sz w:val="24"/>
          <w:szCs w:val="24"/>
          <w:lang w:val="fr-FR"/>
        </w:rPr>
        <w:lastRenderedPageBreak/>
        <w:t>Les guitares de la série Grand Nylon, la basse semi-acoustique et la guitare de voyage Little Jane, continuent de faire partie du portefeuille de Furch Guitars.</w:t>
      </w:r>
    </w:p>
    <w:p w14:paraId="65639526" w14:textId="56EF2F1D" w:rsidR="004E0E09" w:rsidRPr="00DB4C6D" w:rsidRDefault="00A06897" w:rsidP="0030491A">
      <w:pPr>
        <w:spacing w:before="120" w:after="360"/>
        <w:jc w:val="both"/>
        <w:rPr>
          <w:rFonts w:cs="Calibri"/>
          <w:sz w:val="24"/>
          <w:szCs w:val="24"/>
          <w:lang w:val="fr-FR"/>
        </w:rPr>
      </w:pPr>
      <w:r w:rsidRPr="00DB4C6D">
        <w:rPr>
          <w:rFonts w:cs="Calibri"/>
          <w:sz w:val="24"/>
          <w:szCs w:val="24"/>
          <w:lang w:val="fr-FR"/>
        </w:rPr>
        <w:t>Des informations plus détaillées sur les modèles nouveaux et existants de guitares acoustiques Furch Guitars sont disponibles sur le site web récemment actualisé</w:t>
      </w:r>
      <w:r w:rsidR="00A9166B" w:rsidRPr="00DB4C6D">
        <w:rPr>
          <w:rFonts w:cs="Calibri"/>
          <w:sz w:val="24"/>
          <w:szCs w:val="24"/>
          <w:lang w:val="fr-FR"/>
        </w:rPr>
        <w:t xml:space="preserve"> </w:t>
      </w:r>
      <w:hyperlink r:id="rId7" w:history="1">
        <w:r w:rsidR="00A9166B" w:rsidRPr="00DB4C6D">
          <w:rPr>
            <w:rStyle w:val="Hypertextovodkaz"/>
            <w:rFonts w:cs="Calibri"/>
            <w:color w:val="808080"/>
            <w:sz w:val="24"/>
            <w:szCs w:val="24"/>
            <w:lang w:val="fr-FR"/>
          </w:rPr>
          <w:t>www.furchguitars.com</w:t>
        </w:r>
      </w:hyperlink>
      <w:r w:rsidR="009A52EB" w:rsidRPr="00DB4C6D">
        <w:rPr>
          <w:rFonts w:cs="Calibri"/>
          <w:sz w:val="24"/>
          <w:szCs w:val="24"/>
          <w:lang w:val="fr-FR"/>
        </w:rPr>
        <w:t>.</w:t>
      </w:r>
    </w:p>
    <w:p w14:paraId="19FEA661" w14:textId="1BE61941" w:rsidR="00FD5533" w:rsidRPr="00DB4C6D" w:rsidRDefault="00876CA1" w:rsidP="00F26CA1">
      <w:pPr>
        <w:spacing w:before="240" w:after="0" w:line="240" w:lineRule="auto"/>
        <w:jc w:val="both"/>
        <w:rPr>
          <w:rFonts w:cs="Calibri"/>
          <w:b/>
          <w:sz w:val="20"/>
          <w:szCs w:val="20"/>
          <w:lang w:val="fr-FR"/>
        </w:rPr>
      </w:pPr>
      <w:r w:rsidRPr="00DB4C6D">
        <w:rPr>
          <w:rFonts w:cs="Calibri"/>
          <w:b/>
          <w:sz w:val="20"/>
          <w:szCs w:val="20"/>
          <w:lang w:val="fr-FR"/>
        </w:rPr>
        <w:t>Furch Guitars</w:t>
      </w:r>
    </w:p>
    <w:p w14:paraId="424F9531" w14:textId="50C2EFC9" w:rsidR="004E0E09" w:rsidRPr="00DB4C6D" w:rsidRDefault="00A06897" w:rsidP="00DB4C6D">
      <w:pPr>
        <w:pStyle w:val="Normlnweb"/>
        <w:spacing w:before="0" w:beforeAutospacing="0" w:after="0" w:afterAutospacing="0"/>
        <w:jc w:val="both"/>
        <w:rPr>
          <w:rFonts w:ascii="Calibri" w:hAnsi="Calibri" w:cs="Calibri"/>
          <w:sz w:val="20"/>
          <w:szCs w:val="20"/>
          <w:lang w:val="fr-FR" w:eastAsia="en-US"/>
        </w:rPr>
      </w:pPr>
      <w:r w:rsidRPr="00DB4C6D">
        <w:rPr>
          <w:rFonts w:ascii="Calibri" w:hAnsi="Calibri" w:cs="Calibri"/>
          <w:sz w:val="20"/>
          <w:szCs w:val="20"/>
          <w:lang w:val="fr-FR" w:eastAsia="en-US"/>
        </w:rPr>
        <w:t>La société Furch Guitars (Furch) a été fondée en 1981 et elle est devenue progressivement un des plus importants fabricants de guitares et de violons acoustiques entièrement en bois. Le site de fabrication et</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le siège de la société se trouvent à Velké Němčice, pas loin de Brno. La société Furch associe avec succès un savoir-faire de longue date dans le domaine de la fabrication manuelle des guitares et</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des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trois ans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dans 32 pays sur cinq continents. Elle emploie plus de 60 maitres-artisans de pointe et fabrique plus de 6 000 guitares par an utilisées par exemple par Calum Graham, Glen Hansard, Suzanne Vega, Zdeněk Bína, František Černý ou David Koller. Pour plus d’informations veuillez vous rendre sur le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site www.furchguitars.com.</w:t>
      </w:r>
    </w:p>
    <w:p w14:paraId="6D46CEDC" w14:textId="6C7CF94C" w:rsidR="004E0E09" w:rsidRPr="00211FB1" w:rsidRDefault="004E0E09" w:rsidP="0030491A">
      <w:pPr>
        <w:pStyle w:val="Normlnweb"/>
        <w:spacing w:before="240" w:beforeAutospacing="0" w:after="240" w:afterAutospacing="0"/>
        <w:jc w:val="center"/>
        <w:rPr>
          <w:rFonts w:ascii="Calibri" w:hAnsi="Calibri" w:cs="Calibri"/>
          <w:sz w:val="20"/>
          <w:szCs w:val="20"/>
          <w:lang w:val="es-ES" w:eastAsia="en-US"/>
        </w:rPr>
      </w:pPr>
      <w:r w:rsidRPr="00211FB1">
        <w:rPr>
          <w:rFonts w:ascii="Calibri" w:hAnsi="Calibri" w:cs="Calibri"/>
          <w:sz w:val="20"/>
          <w:szCs w:val="20"/>
          <w:lang w:val="es-ES" w:eastAsia="en-US"/>
        </w:rPr>
        <w:t xml:space="preserve"># # # </w:t>
      </w:r>
      <w:r w:rsidR="00A06897" w:rsidRPr="00211FB1">
        <w:rPr>
          <w:rFonts w:ascii="Calibri" w:hAnsi="Calibri" w:cs="Calibri"/>
          <w:sz w:val="20"/>
          <w:szCs w:val="20"/>
          <w:lang w:val="es-ES" w:eastAsia="en-US"/>
        </w:rPr>
        <w:t>FIN</w:t>
      </w:r>
      <w:r w:rsidRPr="00211FB1">
        <w:rPr>
          <w:rFonts w:ascii="Calibri" w:hAnsi="Calibri" w:cs="Calibri"/>
          <w:sz w:val="20"/>
          <w:szCs w:val="20"/>
          <w:lang w:val="es-ES" w:eastAsia="en-US"/>
        </w:rPr>
        <w:t xml:space="preserve"> # # #</w:t>
      </w:r>
    </w:p>
    <w:p w14:paraId="00A827F3" w14:textId="61C0F0C7" w:rsidR="004E0E09" w:rsidRPr="00211FB1" w:rsidRDefault="00A06897" w:rsidP="004E0E09">
      <w:pPr>
        <w:pStyle w:val="Normlnweb"/>
        <w:spacing w:after="120" w:afterAutospacing="0"/>
        <w:rPr>
          <w:rFonts w:ascii="Calibri" w:hAnsi="Calibri" w:cs="Calibri"/>
          <w:b/>
          <w:sz w:val="20"/>
          <w:szCs w:val="20"/>
          <w:lang w:val="es-ES" w:eastAsia="en-US"/>
        </w:rPr>
      </w:pPr>
      <w:r w:rsidRPr="00211FB1">
        <w:rPr>
          <w:rFonts w:ascii="Calibri" w:hAnsi="Calibri"/>
          <w:b/>
          <w:sz w:val="20"/>
          <w:lang w:val="es-ES"/>
        </w:rPr>
        <w:t>Contact</w:t>
      </w:r>
      <w:r w:rsidR="004D3AE1" w:rsidRPr="00211FB1">
        <w:rPr>
          <w:rFonts w:ascii="Calibri" w:hAnsi="Calibri" w:cs="Calibri"/>
          <w:b/>
          <w:sz w:val="20"/>
          <w:szCs w:val="20"/>
          <w:lang w:val="es-ES" w:eastAsia="en-US"/>
        </w:rPr>
        <w:t>:</w:t>
      </w:r>
    </w:p>
    <w:p w14:paraId="4790150B" w14:textId="5F8EB44F" w:rsidR="00FD5533" w:rsidRPr="00211FB1" w:rsidRDefault="004E0E09" w:rsidP="004E0E09">
      <w:pPr>
        <w:pStyle w:val="Normlnweb"/>
        <w:spacing w:before="0" w:beforeAutospacing="0" w:after="0" w:afterAutospacing="0"/>
        <w:rPr>
          <w:rFonts w:ascii="Calibri" w:hAnsi="Calibri" w:cs="Calibri"/>
          <w:b/>
          <w:sz w:val="20"/>
          <w:szCs w:val="20"/>
          <w:lang w:val="es-ES" w:eastAsia="en-US"/>
        </w:rPr>
      </w:pPr>
      <w:r w:rsidRPr="00211FB1">
        <w:rPr>
          <w:rFonts w:ascii="Calibri" w:hAnsi="Calibri" w:cs="Calibri"/>
          <w:sz w:val="20"/>
          <w:szCs w:val="20"/>
          <w:lang w:val="es-ES" w:eastAsia="en-US"/>
        </w:rPr>
        <w:t>Klára Ariño, press@furchguitars.com, www.furchguitars.com</w:t>
      </w:r>
    </w:p>
    <w:sectPr w:rsidR="00FD5533" w:rsidRPr="00211FB1" w:rsidSect="006C6054">
      <w:headerReference w:type="even" r:id="rId8"/>
      <w:headerReference w:type="default" r:id="rId9"/>
      <w:footerReference w:type="default" r:id="rId10"/>
      <w:pgSz w:w="11906" w:h="16838"/>
      <w:pgMar w:top="3403"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F2F74" w14:textId="77777777" w:rsidR="00FC65B7" w:rsidRDefault="00FC65B7" w:rsidP="000A2293">
      <w:pPr>
        <w:spacing w:after="0" w:line="240" w:lineRule="auto"/>
      </w:pPr>
      <w:r>
        <w:separator/>
      </w:r>
    </w:p>
  </w:endnote>
  <w:endnote w:type="continuationSeparator" w:id="0">
    <w:p w14:paraId="7FCE0202" w14:textId="77777777" w:rsidR="00FC65B7" w:rsidRDefault="00FC65B7"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60F4A8FF" w:rsidR="002239D3" w:rsidRPr="00F9492B" w:rsidRDefault="006B7E04" w:rsidP="00CA48F8">
    <w:pPr>
      <w:pStyle w:val="Zpat"/>
      <w:rPr>
        <w:color w:val="808080"/>
        <w:sz w:val="18"/>
        <w:szCs w:val="18"/>
      </w:rPr>
    </w:pPr>
    <w:r>
      <w:rPr>
        <w:noProof/>
        <w:lang w:val="en-US"/>
      </w:rPr>
      <mc:AlternateContent>
        <mc:Choice Requires="wps">
          <w:drawing>
            <wp:anchor distT="0" distB="0" distL="114300" distR="114300" simplePos="0" relativeHeight="251658240" behindDoc="1" locked="0" layoutInCell="1" allowOverlap="1" wp14:anchorId="3BC5BD2C" wp14:editId="163DA36B">
              <wp:simplePos x="0" y="0"/>
              <wp:positionH relativeFrom="column">
                <wp:posOffset>-4598671</wp:posOffset>
              </wp:positionH>
              <wp:positionV relativeFrom="page">
                <wp:posOffset>5539741</wp:posOffset>
              </wp:positionV>
              <wp:extent cx="7715253"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15253" cy="941070"/>
                      </a:xfrm>
                      <a:prstGeom prst="rect">
                        <a:avLst/>
                      </a:prstGeom>
                      <a:extLst/>
                    </wps:spPr>
                    <wps:txb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C5BD2C" id="_x0000_t202" coordsize="21600,21600" o:spt="202" path="m,l,21600r21600,l21600,xe">
              <v:stroke joinstyle="miter"/>
              <v:path gradientshapeok="t" o:connecttype="rect"/>
            </v:shapetype>
            <v:shape id="WordArt 8" o:spid="_x0000_s1026" type="#_x0000_t202" style="position:absolute;margin-left:-362.1pt;margin-top:436.2pt;width:607.5pt;height:74.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" filled="f" stroked="f">
              <o:lock v:ext="edit" shapetype="t"/>
              <v:textbo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2A25D6" w:rsidRPr="00DB4C6D">
      <w:rPr>
        <w:color w:val="808080"/>
        <w:sz w:val="18"/>
        <w:szCs w:val="18"/>
        <w:lang w:val="fr-FR"/>
      </w:rPr>
      <w:t>Tél.</w:t>
    </w:r>
    <w:r w:rsidR="002239D3" w:rsidRPr="00DB4C6D">
      <w:rPr>
        <w:color w:val="808080"/>
        <w:sz w:val="18"/>
        <w:szCs w:val="18"/>
        <w:lang w:val="fr-FR"/>
      </w:rPr>
      <w:t xml:space="preserve">: +420 519 417 285 • </w:t>
    </w:r>
    <w:r w:rsidR="00A06897" w:rsidRPr="00DB4C6D">
      <w:rPr>
        <w:color w:val="808080"/>
        <w:sz w:val="18"/>
        <w:szCs w:val="18"/>
        <w:lang w:val="fr-FR"/>
      </w:rPr>
      <w:t>Émail</w:t>
    </w:r>
    <w:r w:rsidR="002239D3" w:rsidRPr="00DB4C6D">
      <w:rPr>
        <w:color w:val="808080"/>
        <w:sz w:val="18"/>
        <w:szCs w:val="18"/>
        <w:lang w:val="fr-FR"/>
      </w:rPr>
      <w:t>:</w:t>
    </w:r>
    <w:r w:rsidR="002239D3" w:rsidRPr="00F9492B">
      <w:rPr>
        <w:color w:val="808080"/>
        <w:sz w:val="18"/>
        <w:szCs w:val="18"/>
      </w:rPr>
      <w:t xml:space="preserve"> </w:t>
    </w:r>
    <w:r w:rsidR="002239D3">
      <w:rPr>
        <w:color w:val="808080"/>
        <w:sz w:val="18"/>
        <w:szCs w:val="18"/>
      </w:rPr>
      <w:t>press</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37AAC" w14:textId="77777777" w:rsidR="00FC65B7" w:rsidRDefault="00FC65B7" w:rsidP="000A2293">
      <w:pPr>
        <w:spacing w:after="0" w:line="240" w:lineRule="auto"/>
      </w:pPr>
      <w:r>
        <w:separator/>
      </w:r>
    </w:p>
  </w:footnote>
  <w:footnote w:type="continuationSeparator" w:id="0">
    <w:p w14:paraId="2210893E" w14:textId="77777777" w:rsidR="00FC65B7" w:rsidRDefault="00FC65B7"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27"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F606AF8" w:rsidR="002239D3" w:rsidRDefault="006C6054" w:rsidP="00360AB7">
    <w:pPr>
      <w:pStyle w:val="Zhlav"/>
      <w:jc w:val="right"/>
    </w:pPr>
    <w:r>
      <w:rPr>
        <w:noProof/>
      </w:rPr>
      <w:drawing>
        <wp:anchor distT="0" distB="0" distL="114300" distR="114300" simplePos="0" relativeHeight="251660288" behindDoc="1" locked="0" layoutInCell="1" allowOverlap="1" wp14:anchorId="3BB967F0" wp14:editId="3F466DC6">
          <wp:simplePos x="0" y="0"/>
          <wp:positionH relativeFrom="column">
            <wp:posOffset>-1430655</wp:posOffset>
          </wp:positionH>
          <wp:positionV relativeFrom="paragraph">
            <wp:posOffset>-440690</wp:posOffset>
          </wp:positionV>
          <wp:extent cx="7528560" cy="1790700"/>
          <wp:effectExtent l="0" t="0" r="0" b="0"/>
          <wp:wrapTight wrapText="bothSides">
            <wp:wrapPolygon edited="0">
              <wp:start x="0" y="0"/>
              <wp:lineTo x="0" y="21370"/>
              <wp:lineTo x="21534" y="21370"/>
              <wp:lineTo x="21534" y="0"/>
              <wp:lineTo x="0" y="0"/>
            </wp:wrapPolygon>
          </wp:wrapTight>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56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10066"/>
    <w:rsid w:val="00210727"/>
    <w:rsid w:val="00210CA2"/>
    <w:rsid w:val="00211C59"/>
    <w:rsid w:val="00211FB1"/>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6BBE"/>
    <w:rsid w:val="00251A25"/>
    <w:rsid w:val="00254A74"/>
    <w:rsid w:val="00256279"/>
    <w:rsid w:val="002563B5"/>
    <w:rsid w:val="00257009"/>
    <w:rsid w:val="00257565"/>
    <w:rsid w:val="00263B81"/>
    <w:rsid w:val="0026614C"/>
    <w:rsid w:val="00274E65"/>
    <w:rsid w:val="0027780D"/>
    <w:rsid w:val="00281CEE"/>
    <w:rsid w:val="002833A0"/>
    <w:rsid w:val="00283815"/>
    <w:rsid w:val="00283DDC"/>
    <w:rsid w:val="0028426D"/>
    <w:rsid w:val="002857D2"/>
    <w:rsid w:val="002908C2"/>
    <w:rsid w:val="00290C95"/>
    <w:rsid w:val="00290D37"/>
    <w:rsid w:val="00293F0C"/>
    <w:rsid w:val="00294DBE"/>
    <w:rsid w:val="002A1EC7"/>
    <w:rsid w:val="002A2262"/>
    <w:rsid w:val="002A25D6"/>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ADB"/>
    <w:rsid w:val="002E2D2A"/>
    <w:rsid w:val="002E6181"/>
    <w:rsid w:val="002E78D0"/>
    <w:rsid w:val="002E7E49"/>
    <w:rsid w:val="002F12BA"/>
    <w:rsid w:val="002F1F53"/>
    <w:rsid w:val="002F360C"/>
    <w:rsid w:val="002F72D0"/>
    <w:rsid w:val="002F771D"/>
    <w:rsid w:val="0030083B"/>
    <w:rsid w:val="00302BB3"/>
    <w:rsid w:val="0030491A"/>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103B"/>
    <w:rsid w:val="005A1969"/>
    <w:rsid w:val="005A24ED"/>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42DD"/>
    <w:rsid w:val="00675559"/>
    <w:rsid w:val="00680149"/>
    <w:rsid w:val="00680397"/>
    <w:rsid w:val="00680CBA"/>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F3E"/>
    <w:rsid w:val="006B7967"/>
    <w:rsid w:val="006B7E04"/>
    <w:rsid w:val="006C0093"/>
    <w:rsid w:val="006C3373"/>
    <w:rsid w:val="006C4C08"/>
    <w:rsid w:val="006C5192"/>
    <w:rsid w:val="006C5544"/>
    <w:rsid w:val="006C5D8E"/>
    <w:rsid w:val="006C605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57A9A"/>
    <w:rsid w:val="00760388"/>
    <w:rsid w:val="00761ACE"/>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716F"/>
    <w:rsid w:val="007B041D"/>
    <w:rsid w:val="007B0C93"/>
    <w:rsid w:val="007B1710"/>
    <w:rsid w:val="007B3A26"/>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33F9"/>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BB2"/>
    <w:rsid w:val="009C0EC1"/>
    <w:rsid w:val="009C2380"/>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06897"/>
    <w:rsid w:val="00A128BB"/>
    <w:rsid w:val="00A1386F"/>
    <w:rsid w:val="00A20787"/>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3CF"/>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E1760"/>
    <w:rsid w:val="00CE2E81"/>
    <w:rsid w:val="00CE452B"/>
    <w:rsid w:val="00CE50AE"/>
    <w:rsid w:val="00CE5CBC"/>
    <w:rsid w:val="00CE641A"/>
    <w:rsid w:val="00CF289D"/>
    <w:rsid w:val="00CF799B"/>
    <w:rsid w:val="00CF7BFE"/>
    <w:rsid w:val="00D0168B"/>
    <w:rsid w:val="00D01758"/>
    <w:rsid w:val="00D01EC5"/>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43FE"/>
    <w:rsid w:val="00D64486"/>
    <w:rsid w:val="00D647D8"/>
    <w:rsid w:val="00D648F0"/>
    <w:rsid w:val="00D666D7"/>
    <w:rsid w:val="00D67337"/>
    <w:rsid w:val="00D67D1D"/>
    <w:rsid w:val="00D70C67"/>
    <w:rsid w:val="00D70DC0"/>
    <w:rsid w:val="00D72DB2"/>
    <w:rsid w:val="00D760BF"/>
    <w:rsid w:val="00D76841"/>
    <w:rsid w:val="00D76E1C"/>
    <w:rsid w:val="00D80923"/>
    <w:rsid w:val="00D82C52"/>
    <w:rsid w:val="00D84950"/>
    <w:rsid w:val="00D85071"/>
    <w:rsid w:val="00D858C9"/>
    <w:rsid w:val="00D87385"/>
    <w:rsid w:val="00D87EBC"/>
    <w:rsid w:val="00D90781"/>
    <w:rsid w:val="00D92B76"/>
    <w:rsid w:val="00D9426F"/>
    <w:rsid w:val="00DA0481"/>
    <w:rsid w:val="00DA134E"/>
    <w:rsid w:val="00DA1D1F"/>
    <w:rsid w:val="00DA2F6A"/>
    <w:rsid w:val="00DA3D29"/>
    <w:rsid w:val="00DB19B5"/>
    <w:rsid w:val="00DB1A4A"/>
    <w:rsid w:val="00DB3083"/>
    <w:rsid w:val="00DB4C6D"/>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DF7CC3"/>
    <w:rsid w:val="00E02289"/>
    <w:rsid w:val="00E0292C"/>
    <w:rsid w:val="00E04178"/>
    <w:rsid w:val="00E04880"/>
    <w:rsid w:val="00E049FE"/>
    <w:rsid w:val="00E04A9B"/>
    <w:rsid w:val="00E05E63"/>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0059"/>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C65B7"/>
    <w:rsid w:val="00FD1A2D"/>
    <w:rsid w:val="00FD1FB5"/>
    <w:rsid w:val="00FD250F"/>
    <w:rsid w:val="00FD27CE"/>
    <w:rsid w:val="00FD354A"/>
    <w:rsid w:val="00FD5533"/>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furchguitar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981</Words>
  <Characters>5788</Characters>
  <Application>Microsoft Office Word</Application>
  <DocSecurity>0</DocSecurity>
  <Lines>48</Lines>
  <Paragraphs>13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11</cp:revision>
  <dcterms:created xsi:type="dcterms:W3CDTF">2018-02-07T08:39:00Z</dcterms:created>
  <dcterms:modified xsi:type="dcterms:W3CDTF">2018-02-07T13:05:00Z</dcterms:modified>
</cp:coreProperties>
</file>