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6CE1E2AA" w:rsidR="00FD5533" w:rsidRPr="0096308C" w:rsidRDefault="00EB587D" w:rsidP="00B44B2D">
      <w:pPr>
        <w:pStyle w:val="Nadpis1"/>
        <w:tabs>
          <w:tab w:val="center" w:pos="4323"/>
          <w:tab w:val="left" w:pos="5580"/>
        </w:tabs>
        <w:spacing w:before="120"/>
        <w:rPr>
          <w:rFonts w:ascii="Calibri" w:hAnsi="Calibri" w:cs="Calibri"/>
          <w:color w:val="808080"/>
          <w:sz w:val="36"/>
          <w:szCs w:val="36"/>
          <w:lang w:val="en-US"/>
        </w:rPr>
      </w:pPr>
      <w:bookmarkStart w:id="0" w:name="_GoBack"/>
      <w:bookmarkEnd w:id="0"/>
      <w:r w:rsidRPr="00EB587D">
        <w:rPr>
          <w:rFonts w:ascii="Calibri" w:hAnsi="Calibri" w:cs="Calibri"/>
          <w:color w:val="808080"/>
          <w:sz w:val="36"/>
          <w:szCs w:val="36"/>
          <w:lang w:val="en-US"/>
        </w:rPr>
        <w:t>Furch Offers Guitarists the Option to Design Their Dream Guitar</w:t>
      </w:r>
    </w:p>
    <w:p w14:paraId="5087D54A" w14:textId="2017F2DE" w:rsidR="008004B9" w:rsidRPr="0096308C" w:rsidRDefault="00B042F2" w:rsidP="00D94DC9">
      <w:pPr>
        <w:spacing w:before="360" w:after="0"/>
        <w:jc w:val="both"/>
        <w:rPr>
          <w:rFonts w:cs="Calibri"/>
          <w:b/>
          <w:sz w:val="24"/>
          <w:szCs w:val="24"/>
          <w:lang w:val="en-US"/>
        </w:rPr>
      </w:pPr>
      <w:r>
        <w:rPr>
          <w:rFonts w:cs="Calibri"/>
          <w:b/>
          <w:sz w:val="24"/>
          <w:szCs w:val="24"/>
        </w:rPr>
        <w:t>Velké Němčice</w:t>
      </w:r>
      <w:r w:rsidR="00BD6A8F" w:rsidRPr="009C2380">
        <w:rPr>
          <w:rFonts w:cs="Calibri"/>
          <w:b/>
          <w:sz w:val="24"/>
          <w:szCs w:val="24"/>
          <w:lang w:val="en-US"/>
        </w:rPr>
        <w:t>,</w:t>
      </w:r>
      <w:r w:rsidR="009C2380" w:rsidRPr="009C2380">
        <w:rPr>
          <w:b/>
          <w:sz w:val="24"/>
          <w:lang w:val="en-US"/>
        </w:rPr>
        <w:t xml:space="preserve"> the Czech Republic –</w:t>
      </w:r>
      <w:r w:rsidR="00BD6A8F" w:rsidRPr="009C2380">
        <w:rPr>
          <w:rFonts w:cs="Calibri"/>
          <w:b/>
          <w:sz w:val="24"/>
          <w:szCs w:val="24"/>
          <w:lang w:val="en-US"/>
        </w:rPr>
        <w:t xml:space="preserve"> </w:t>
      </w:r>
      <w:r w:rsidR="00EB587D">
        <w:rPr>
          <w:rFonts w:cs="Calibri"/>
          <w:b/>
          <w:sz w:val="24"/>
          <w:szCs w:val="24"/>
          <w:lang w:val="en-US"/>
        </w:rPr>
        <w:t>May</w:t>
      </w:r>
      <w:r w:rsidR="009C2380" w:rsidRPr="009C2380">
        <w:rPr>
          <w:rFonts w:cs="Calibri"/>
          <w:b/>
          <w:sz w:val="24"/>
          <w:szCs w:val="24"/>
          <w:lang w:val="en-US"/>
        </w:rPr>
        <w:t xml:space="preserve"> </w:t>
      </w:r>
      <w:r w:rsidR="00EB587D">
        <w:rPr>
          <w:rFonts w:cs="Calibri"/>
          <w:b/>
          <w:sz w:val="24"/>
          <w:szCs w:val="24"/>
          <w:lang w:val="en-US"/>
        </w:rPr>
        <w:t>1</w:t>
      </w:r>
      <w:r w:rsidR="00D76CA7">
        <w:rPr>
          <w:rFonts w:cs="Calibri"/>
          <w:b/>
          <w:sz w:val="24"/>
          <w:szCs w:val="24"/>
          <w:lang w:val="en-US"/>
        </w:rPr>
        <w:t>5</w:t>
      </w:r>
      <w:r w:rsidR="009C2380" w:rsidRPr="009C2380">
        <w:rPr>
          <w:rFonts w:cs="Calibri"/>
          <w:b/>
          <w:sz w:val="24"/>
          <w:szCs w:val="24"/>
          <w:lang w:val="en-US"/>
        </w:rPr>
        <w:t>,</w:t>
      </w:r>
      <w:r w:rsidR="00FD5533" w:rsidRPr="009C2380">
        <w:rPr>
          <w:rFonts w:cs="Calibri"/>
          <w:b/>
          <w:sz w:val="24"/>
          <w:szCs w:val="24"/>
          <w:lang w:val="en-US"/>
        </w:rPr>
        <w:t xml:space="preserve"> 201</w:t>
      </w:r>
      <w:r w:rsidR="006F7C16" w:rsidRPr="009C2380">
        <w:rPr>
          <w:rFonts w:cs="Calibri"/>
          <w:b/>
          <w:sz w:val="24"/>
          <w:szCs w:val="24"/>
          <w:lang w:val="en-US"/>
        </w:rPr>
        <w:t>8</w:t>
      </w:r>
      <w:r w:rsidR="00FD5533" w:rsidRPr="009C2380">
        <w:rPr>
          <w:rFonts w:cs="Calibri"/>
          <w:b/>
          <w:sz w:val="24"/>
          <w:szCs w:val="24"/>
          <w:lang w:val="en-US"/>
        </w:rPr>
        <w:t xml:space="preserve"> – </w:t>
      </w:r>
      <w:r w:rsidR="0096308C" w:rsidRPr="009C2380">
        <w:rPr>
          <w:rFonts w:cs="Calibri"/>
          <w:b/>
          <w:sz w:val="24"/>
          <w:szCs w:val="24"/>
          <w:lang w:val="en-US"/>
        </w:rPr>
        <w:t>Furch</w:t>
      </w:r>
      <w:r w:rsidR="0096308C" w:rsidRPr="0096308C">
        <w:rPr>
          <w:rFonts w:cs="Calibri"/>
          <w:b/>
          <w:sz w:val="24"/>
          <w:szCs w:val="24"/>
          <w:lang w:val="en-US"/>
        </w:rPr>
        <w:t xml:space="preserve"> Guitars (</w:t>
      </w:r>
      <w:hyperlink r:id="rId6" w:history="1">
        <w:r w:rsidR="0096308C" w:rsidRPr="0096308C">
          <w:rPr>
            <w:rStyle w:val="Hypertextovodkaz"/>
            <w:rFonts w:cs="Calibri"/>
            <w:b/>
            <w:color w:val="808080"/>
            <w:sz w:val="24"/>
            <w:szCs w:val="24"/>
            <w:lang w:val="en-US"/>
          </w:rPr>
          <w:t>Furch</w:t>
        </w:r>
      </w:hyperlink>
      <w:r w:rsidR="0096308C" w:rsidRPr="0096308C">
        <w:rPr>
          <w:rFonts w:cs="Calibri"/>
          <w:b/>
          <w:sz w:val="24"/>
          <w:szCs w:val="24"/>
          <w:lang w:val="en-US"/>
        </w:rPr>
        <w:t xml:space="preserve">), </w:t>
      </w:r>
      <w:r w:rsidR="00EB587D" w:rsidRPr="00EB587D">
        <w:rPr>
          <w:rFonts w:cs="Calibri"/>
          <w:b/>
          <w:sz w:val="24"/>
          <w:szCs w:val="24"/>
          <w:lang w:val="en-US"/>
        </w:rPr>
        <w:t>the world's leading maker of premium quality guitars, now offers guitar players the option to be a</w:t>
      </w:r>
      <w:r w:rsidR="00787210" w:rsidRPr="00787210">
        <w:rPr>
          <w:rFonts w:asciiTheme="minorHAnsi" w:hAnsiTheme="minorHAnsi" w:cstheme="minorHAnsi"/>
          <w:sz w:val="24"/>
          <w:szCs w:val="24"/>
          <w:lang w:val="en-GB"/>
        </w:rPr>
        <w:t> </w:t>
      </w:r>
      <w:r w:rsidR="00EB587D" w:rsidRPr="00EB587D">
        <w:rPr>
          <w:rFonts w:cs="Calibri"/>
          <w:b/>
          <w:sz w:val="24"/>
          <w:szCs w:val="24"/>
          <w:lang w:val="en-US"/>
        </w:rPr>
        <w:t>master luthier and design a custom guitar that meets their personal needs and</w:t>
      </w:r>
      <w:r w:rsidR="00370C5D" w:rsidRPr="00787210">
        <w:rPr>
          <w:rFonts w:asciiTheme="minorHAnsi" w:hAnsiTheme="minorHAnsi" w:cstheme="minorHAnsi"/>
          <w:sz w:val="24"/>
          <w:szCs w:val="24"/>
          <w:lang w:val="en-GB"/>
        </w:rPr>
        <w:t> </w:t>
      </w:r>
      <w:r w:rsidR="00EB587D" w:rsidRPr="00EB587D">
        <w:rPr>
          <w:rFonts w:cs="Calibri"/>
          <w:b/>
          <w:sz w:val="24"/>
          <w:szCs w:val="24"/>
          <w:lang w:val="en-US"/>
        </w:rPr>
        <w:t>preferences. Players who take advantage of this offer can cho</w:t>
      </w:r>
      <w:r w:rsidR="00A139FB">
        <w:rPr>
          <w:rFonts w:cs="Calibri"/>
          <w:b/>
          <w:sz w:val="24"/>
          <w:szCs w:val="24"/>
          <w:lang w:val="en-US"/>
        </w:rPr>
        <w:t>o</w:t>
      </w:r>
      <w:r w:rsidR="00EB587D" w:rsidRPr="00EB587D">
        <w:rPr>
          <w:rFonts w:cs="Calibri"/>
          <w:b/>
          <w:sz w:val="24"/>
          <w:szCs w:val="24"/>
          <w:lang w:val="en-US"/>
        </w:rPr>
        <w:t>se from as many as</w:t>
      </w:r>
      <w:r w:rsidR="00462304" w:rsidRPr="00787210">
        <w:rPr>
          <w:rFonts w:asciiTheme="minorHAnsi" w:hAnsiTheme="minorHAnsi" w:cstheme="minorHAnsi"/>
          <w:sz w:val="24"/>
          <w:szCs w:val="24"/>
          <w:lang w:val="en-GB"/>
        </w:rPr>
        <w:t> </w:t>
      </w:r>
      <w:r w:rsidR="00EB587D" w:rsidRPr="00EB587D">
        <w:rPr>
          <w:rFonts w:cs="Calibri"/>
          <w:b/>
          <w:sz w:val="24"/>
          <w:szCs w:val="24"/>
          <w:lang w:val="en-US"/>
        </w:rPr>
        <w:t>160</w:t>
      </w:r>
      <w:r w:rsidR="00787210" w:rsidRPr="00787210">
        <w:rPr>
          <w:rFonts w:asciiTheme="minorHAnsi" w:hAnsiTheme="minorHAnsi" w:cstheme="minorHAnsi"/>
          <w:sz w:val="24"/>
          <w:szCs w:val="24"/>
          <w:lang w:val="en-GB"/>
        </w:rPr>
        <w:t> </w:t>
      </w:r>
      <w:r w:rsidR="00EB587D" w:rsidRPr="00EB587D">
        <w:rPr>
          <w:rFonts w:cs="Calibri"/>
          <w:b/>
          <w:sz w:val="24"/>
          <w:szCs w:val="24"/>
          <w:lang w:val="en-US"/>
        </w:rPr>
        <w:t xml:space="preserve">features and combine them in any way to create a truly unique instrument. </w:t>
      </w:r>
      <w:proofErr w:type="spellStart"/>
      <w:r w:rsidR="00EB587D" w:rsidRPr="00EB587D">
        <w:rPr>
          <w:rFonts w:cs="Calibri"/>
          <w:b/>
          <w:sz w:val="24"/>
          <w:szCs w:val="24"/>
          <w:lang w:val="en-US"/>
        </w:rPr>
        <w:t>Furch's</w:t>
      </w:r>
      <w:proofErr w:type="spellEnd"/>
      <w:r w:rsidR="00EB587D" w:rsidRPr="00EB587D">
        <w:rPr>
          <w:rFonts w:cs="Calibri"/>
          <w:b/>
          <w:sz w:val="24"/>
          <w:szCs w:val="24"/>
          <w:lang w:val="en-US"/>
        </w:rPr>
        <w:t xml:space="preserve"> new line of custom guitars bears the name RAINBOW.</w:t>
      </w:r>
    </w:p>
    <w:p w14:paraId="060E6761" w14:textId="34416E9A" w:rsidR="00EC0094" w:rsidRPr="0096308C" w:rsidRDefault="00EB587D" w:rsidP="00181CB7">
      <w:pPr>
        <w:spacing w:before="240" w:after="120"/>
        <w:jc w:val="both"/>
        <w:rPr>
          <w:rFonts w:eastAsia="Times New Roman"/>
          <w:sz w:val="24"/>
          <w:szCs w:val="24"/>
          <w:lang w:val="en-US"/>
        </w:rPr>
      </w:pPr>
      <w:r w:rsidRPr="00EB587D">
        <w:rPr>
          <w:rFonts w:cs="Calibri"/>
          <w:sz w:val="24"/>
          <w:szCs w:val="24"/>
          <w:lang w:val="en-US"/>
        </w:rPr>
        <w:t xml:space="preserve">RAINBOW custom guitars feature a top-notch base configuration, which includes a Sitka spruce soundboard and Indian rosewood back and sides. Both </w:t>
      </w:r>
      <w:proofErr w:type="spellStart"/>
      <w:r w:rsidRPr="00EB587D">
        <w:rPr>
          <w:rFonts w:cs="Calibri"/>
          <w:sz w:val="24"/>
          <w:szCs w:val="24"/>
          <w:lang w:val="en-US"/>
        </w:rPr>
        <w:t>tonewoods</w:t>
      </w:r>
      <w:proofErr w:type="spellEnd"/>
      <w:r w:rsidRPr="00EB587D">
        <w:rPr>
          <w:rFonts w:cs="Calibri"/>
          <w:sz w:val="24"/>
          <w:szCs w:val="24"/>
          <w:lang w:val="en-US"/>
        </w:rPr>
        <w:t xml:space="preserve"> are</w:t>
      </w:r>
      <w:r w:rsidR="00370C5D">
        <w:rPr>
          <w:rFonts w:asciiTheme="minorHAnsi" w:hAnsiTheme="minorHAnsi" w:cstheme="minorHAnsi"/>
          <w:sz w:val="24"/>
          <w:szCs w:val="24"/>
          <w:lang w:val="en-US"/>
        </w:rPr>
        <w:t xml:space="preserve"> </w:t>
      </w:r>
      <w:r w:rsidRPr="00EB587D">
        <w:rPr>
          <w:rFonts w:cs="Calibri"/>
          <w:sz w:val="24"/>
          <w:szCs w:val="24"/>
          <w:lang w:val="en-US"/>
        </w:rPr>
        <w:t>of</w:t>
      </w:r>
      <w:r w:rsidR="00370C5D" w:rsidRPr="00787210">
        <w:rPr>
          <w:rFonts w:asciiTheme="minorHAnsi" w:hAnsiTheme="minorHAnsi" w:cstheme="minorHAnsi"/>
          <w:sz w:val="24"/>
          <w:szCs w:val="24"/>
          <w:lang w:val="en-GB"/>
        </w:rPr>
        <w:t> </w:t>
      </w:r>
      <w:r w:rsidRPr="00EB587D">
        <w:rPr>
          <w:rFonts w:cs="Calibri"/>
          <w:sz w:val="24"/>
          <w:szCs w:val="24"/>
          <w:lang w:val="en-US"/>
        </w:rPr>
        <w:t>the</w:t>
      </w:r>
      <w:r w:rsidR="00787210" w:rsidRPr="00787210">
        <w:rPr>
          <w:rFonts w:asciiTheme="minorHAnsi" w:hAnsiTheme="minorHAnsi" w:cstheme="minorHAnsi"/>
          <w:sz w:val="24"/>
          <w:szCs w:val="24"/>
          <w:lang w:val="en-GB"/>
        </w:rPr>
        <w:t> </w:t>
      </w:r>
      <w:r w:rsidRPr="00EB587D">
        <w:rPr>
          <w:rFonts w:cs="Calibri"/>
          <w:sz w:val="24"/>
          <w:szCs w:val="24"/>
          <w:lang w:val="en-US"/>
        </w:rPr>
        <w:t>master grade variety, the highest available quality. The base design of</w:t>
      </w:r>
      <w:r w:rsidR="00787210" w:rsidRPr="00787210">
        <w:rPr>
          <w:rFonts w:asciiTheme="minorHAnsi" w:hAnsiTheme="minorHAnsi" w:cstheme="minorHAnsi"/>
          <w:sz w:val="24"/>
          <w:szCs w:val="24"/>
          <w:lang w:val="en-GB"/>
        </w:rPr>
        <w:t> </w:t>
      </w:r>
      <w:r w:rsidRPr="00EB587D">
        <w:rPr>
          <w:rFonts w:cs="Calibri"/>
          <w:sz w:val="24"/>
          <w:szCs w:val="24"/>
          <w:lang w:val="en-US"/>
        </w:rPr>
        <w:t>the</w:t>
      </w:r>
      <w:r w:rsidR="00787210" w:rsidRPr="00787210">
        <w:rPr>
          <w:rFonts w:asciiTheme="minorHAnsi" w:hAnsiTheme="minorHAnsi" w:cstheme="minorHAnsi"/>
          <w:sz w:val="24"/>
          <w:szCs w:val="24"/>
          <w:lang w:val="en-GB"/>
        </w:rPr>
        <w:t> </w:t>
      </w:r>
      <w:r w:rsidRPr="00EB587D">
        <w:rPr>
          <w:rFonts w:cs="Calibri"/>
          <w:sz w:val="24"/>
          <w:szCs w:val="24"/>
          <w:lang w:val="en-US"/>
        </w:rPr>
        <w:t>RAINBOW line can be customized using more than 160 varied features that include body shape, number of strings, materials, appointments, finish, tuning machines, and pickups and electronics. The available custom features can be combined in various ways to create as many as 25,000 different guitar designs.</w:t>
      </w:r>
    </w:p>
    <w:p w14:paraId="71A0B280" w14:textId="02D407E9" w:rsidR="0058244A" w:rsidRPr="0096308C" w:rsidRDefault="00EB587D" w:rsidP="00363ABA">
      <w:pPr>
        <w:spacing w:after="120"/>
        <w:jc w:val="both"/>
        <w:rPr>
          <w:rFonts w:eastAsia="Times New Roman"/>
          <w:sz w:val="24"/>
          <w:szCs w:val="24"/>
          <w:lang w:val="en-US"/>
        </w:rPr>
      </w:pPr>
      <w:r w:rsidRPr="00EB587D">
        <w:rPr>
          <w:rFonts w:eastAsia="Times New Roman"/>
          <w:i/>
          <w:sz w:val="24"/>
          <w:szCs w:val="24"/>
          <w:lang w:val="en-US"/>
        </w:rPr>
        <w:t>"Demand for custom guitars has been growing steadily in the past 10 years. Last year, guitars with an above-average number of custom features accounted for about six percent of our production. We expect that this figure will be even higher this year. The</w:t>
      </w:r>
      <w:r w:rsidR="00787210" w:rsidRPr="00787210">
        <w:rPr>
          <w:rFonts w:asciiTheme="minorHAnsi" w:hAnsiTheme="minorHAnsi" w:cstheme="minorHAnsi"/>
          <w:sz w:val="24"/>
          <w:szCs w:val="24"/>
          <w:lang w:val="en-GB"/>
        </w:rPr>
        <w:t> </w:t>
      </w:r>
      <w:r w:rsidRPr="00EB587D">
        <w:rPr>
          <w:rFonts w:eastAsia="Times New Roman"/>
          <w:i/>
          <w:sz w:val="24"/>
          <w:szCs w:val="24"/>
          <w:lang w:val="en-US"/>
        </w:rPr>
        <w:t>new RAINBOW line responds to the continually growing demand for custom models, and it provides players with an unprecedented freedom to design their dream guitar. Guitarists are no longer limited to choosing one of the standard models in our portfolio. They can design their instrument essentially from scratch using a long list of custom features,"</w:t>
      </w:r>
      <w:r w:rsidRPr="00EB587D">
        <w:rPr>
          <w:rFonts w:eastAsia="Times New Roman"/>
          <w:sz w:val="24"/>
          <w:szCs w:val="24"/>
          <w:lang w:val="en-US"/>
        </w:rPr>
        <w:t xml:space="preserve"> says Petr Furch, CEO of Furch Guitars.</w:t>
      </w:r>
    </w:p>
    <w:p w14:paraId="195DD505" w14:textId="67EA32FA" w:rsidR="00CC078D" w:rsidRPr="0096308C" w:rsidRDefault="00EB587D" w:rsidP="00EB587D">
      <w:pPr>
        <w:spacing w:after="120"/>
        <w:jc w:val="both"/>
        <w:rPr>
          <w:rFonts w:cs="Calibri"/>
          <w:sz w:val="24"/>
          <w:szCs w:val="24"/>
          <w:lang w:val="en-US"/>
        </w:rPr>
      </w:pPr>
      <w:r w:rsidRPr="00EB587D">
        <w:rPr>
          <w:rFonts w:cs="Calibri"/>
          <w:sz w:val="24"/>
          <w:szCs w:val="24"/>
          <w:lang w:val="en-US"/>
        </w:rPr>
        <w:t xml:space="preserve">Even though each RAINBOW guitar is to a large extent unique, all RAINBOW instruments share top quality premium </w:t>
      </w:r>
      <w:proofErr w:type="spellStart"/>
      <w:r w:rsidRPr="00EB587D">
        <w:rPr>
          <w:rFonts w:cs="Calibri"/>
          <w:sz w:val="24"/>
          <w:szCs w:val="24"/>
          <w:lang w:val="en-US"/>
        </w:rPr>
        <w:t>tonewoods</w:t>
      </w:r>
      <w:proofErr w:type="spellEnd"/>
      <w:r w:rsidRPr="00EB587D">
        <w:rPr>
          <w:rFonts w:cs="Calibri"/>
          <w:sz w:val="24"/>
          <w:szCs w:val="24"/>
          <w:lang w:val="en-US"/>
        </w:rPr>
        <w:t xml:space="preserve"> and state-of-the-art production technologies, such as top and back voicing, proprietary extra thin and extra resistant UV finish, and</w:t>
      </w:r>
      <w:r w:rsidR="00787210" w:rsidRPr="00787210">
        <w:rPr>
          <w:rFonts w:asciiTheme="minorHAnsi" w:hAnsiTheme="minorHAnsi" w:cstheme="minorHAnsi"/>
          <w:sz w:val="24"/>
          <w:szCs w:val="24"/>
          <w:lang w:val="en-GB"/>
        </w:rPr>
        <w:t> </w:t>
      </w:r>
      <w:r w:rsidRPr="00EB587D">
        <w:rPr>
          <w:rFonts w:cs="Calibri"/>
          <w:sz w:val="24"/>
          <w:szCs w:val="24"/>
          <w:lang w:val="en-US"/>
        </w:rPr>
        <w:t>the revolutionary Furch CNR System neck joint, which increases long-term neck stability by as much as 90%. The combination of the best available materials and top technologies not only provides RAINBOW models with stunning looks, but even more importantly, it also further enhances the superb acoustic qualities of Furch guitars.</w:t>
      </w:r>
    </w:p>
    <w:p w14:paraId="3FC1E05B" w14:textId="7F1D3BE4" w:rsidR="000D4DE0" w:rsidRPr="0096308C" w:rsidRDefault="00EB587D" w:rsidP="00D94DC9">
      <w:pPr>
        <w:spacing w:after="0"/>
        <w:jc w:val="both"/>
        <w:rPr>
          <w:lang w:val="en-US"/>
        </w:rPr>
      </w:pPr>
      <w:r w:rsidRPr="00EB587D">
        <w:rPr>
          <w:rFonts w:eastAsia="Times New Roman"/>
          <w:sz w:val="24"/>
          <w:szCs w:val="24"/>
          <w:lang w:val="en-US"/>
        </w:rPr>
        <w:t>RAINBOW guitars can be ordered through any Furch authorized dealer. For a list of</w:t>
      </w:r>
      <w:r w:rsidR="00787210" w:rsidRPr="00787210">
        <w:rPr>
          <w:rFonts w:asciiTheme="minorHAnsi" w:hAnsiTheme="minorHAnsi" w:cstheme="minorHAnsi"/>
          <w:sz w:val="24"/>
          <w:szCs w:val="24"/>
          <w:lang w:val="en-GB"/>
        </w:rPr>
        <w:t> </w:t>
      </w:r>
      <w:r w:rsidRPr="00EB587D">
        <w:rPr>
          <w:rFonts w:eastAsia="Times New Roman"/>
          <w:sz w:val="24"/>
          <w:szCs w:val="24"/>
          <w:lang w:val="en-US"/>
        </w:rPr>
        <w:t>dealers, visit</w:t>
      </w:r>
      <w:r w:rsidR="0096308C" w:rsidRPr="0096308C">
        <w:rPr>
          <w:rFonts w:eastAsia="Times New Roman"/>
          <w:sz w:val="24"/>
          <w:szCs w:val="24"/>
          <w:lang w:val="en-US"/>
        </w:rPr>
        <w:t xml:space="preserve"> </w:t>
      </w:r>
      <w:hyperlink r:id="rId7" w:history="1">
        <w:r w:rsidRPr="00370C5D">
          <w:rPr>
            <w:rStyle w:val="Hypertextovodkaz"/>
            <w:rFonts w:eastAsia="Times New Roman"/>
            <w:color w:val="808080"/>
            <w:sz w:val="24"/>
            <w:szCs w:val="24"/>
            <w:lang w:val="en-US"/>
          </w:rPr>
          <w:t>www.furch.cz/eu-en/retailers</w:t>
        </w:r>
      </w:hyperlink>
      <w:r w:rsidR="0096308C" w:rsidRPr="0096308C">
        <w:rPr>
          <w:rFonts w:eastAsia="Times New Roman"/>
          <w:sz w:val="24"/>
          <w:szCs w:val="24"/>
          <w:lang w:val="en-US"/>
        </w:rPr>
        <w:t>.</w:t>
      </w:r>
    </w:p>
    <w:p w14:paraId="0BC8DE1A" w14:textId="7BB5DD2E" w:rsidR="00BF03B1" w:rsidRPr="00D94DC9" w:rsidRDefault="00EB587D" w:rsidP="00D94DC9">
      <w:pPr>
        <w:pStyle w:val="Nadpis2"/>
        <w:spacing w:before="240" w:after="120"/>
        <w:rPr>
          <w:color w:val="808080"/>
          <w:sz w:val="27"/>
          <w:szCs w:val="27"/>
          <w:lang w:val="en-US"/>
        </w:rPr>
      </w:pPr>
      <w:r w:rsidRPr="00EB587D">
        <w:rPr>
          <w:color w:val="808080"/>
          <w:sz w:val="27"/>
          <w:szCs w:val="27"/>
          <w:lang w:val="en-US"/>
        </w:rPr>
        <w:lastRenderedPageBreak/>
        <w:t>Color Series</w:t>
      </w:r>
    </w:p>
    <w:p w14:paraId="33FD3329" w14:textId="12CE031A" w:rsidR="00BF03B1" w:rsidRPr="0096308C" w:rsidRDefault="00EB587D" w:rsidP="008C7BC8">
      <w:pPr>
        <w:spacing w:after="120"/>
        <w:jc w:val="both"/>
        <w:rPr>
          <w:rFonts w:cs="Calibri"/>
          <w:sz w:val="24"/>
          <w:szCs w:val="24"/>
          <w:lang w:val="en-US"/>
        </w:rPr>
      </w:pPr>
      <w:r w:rsidRPr="00EB587D">
        <w:rPr>
          <w:rFonts w:cs="Calibri"/>
          <w:sz w:val="24"/>
          <w:szCs w:val="24"/>
          <w:lang w:val="en-US"/>
        </w:rPr>
        <w:t xml:space="preserve">In addition to RAINBOW models, Furch offers seven new standard lines – RED, ORANGE, YELLOW, GREEN, BLUE, INDIGO, and VIOLET. The new models replaced Millennium guitars at the beginning of the year after they served as </w:t>
      </w:r>
      <w:proofErr w:type="spellStart"/>
      <w:r w:rsidRPr="00EB587D">
        <w:rPr>
          <w:rFonts w:cs="Calibri"/>
          <w:sz w:val="24"/>
          <w:szCs w:val="24"/>
          <w:lang w:val="en-US"/>
        </w:rPr>
        <w:t>Furch's</w:t>
      </w:r>
      <w:proofErr w:type="spellEnd"/>
      <w:r w:rsidRPr="00EB587D">
        <w:rPr>
          <w:rFonts w:cs="Calibri"/>
          <w:sz w:val="24"/>
          <w:szCs w:val="24"/>
          <w:lang w:val="en-US"/>
        </w:rPr>
        <w:t xml:space="preserve"> flagship line for</w:t>
      </w:r>
      <w:r w:rsidR="00462304" w:rsidRPr="00787210">
        <w:rPr>
          <w:rFonts w:asciiTheme="minorHAnsi" w:hAnsiTheme="minorHAnsi" w:cstheme="minorHAnsi"/>
          <w:sz w:val="24"/>
          <w:szCs w:val="24"/>
          <w:lang w:val="en-GB"/>
        </w:rPr>
        <w:t> </w:t>
      </w:r>
      <w:r w:rsidRPr="00EB587D">
        <w:rPr>
          <w:rFonts w:cs="Calibri"/>
          <w:sz w:val="24"/>
          <w:szCs w:val="24"/>
          <w:lang w:val="en-US"/>
        </w:rPr>
        <w:t>18</w:t>
      </w:r>
      <w:r w:rsidR="00787210" w:rsidRPr="00787210">
        <w:rPr>
          <w:rFonts w:asciiTheme="minorHAnsi" w:hAnsiTheme="minorHAnsi" w:cstheme="minorHAnsi"/>
          <w:sz w:val="24"/>
          <w:szCs w:val="24"/>
          <w:lang w:val="en-GB"/>
        </w:rPr>
        <w:t> </w:t>
      </w:r>
      <w:r w:rsidRPr="00EB587D">
        <w:rPr>
          <w:rFonts w:cs="Calibri"/>
          <w:sz w:val="24"/>
          <w:szCs w:val="24"/>
          <w:lang w:val="en-US"/>
        </w:rPr>
        <w:t>years. The color models bring together a stylish appearance, courtesy of</w:t>
      </w:r>
      <w:r w:rsidR="00462304" w:rsidRPr="00787210">
        <w:rPr>
          <w:rFonts w:asciiTheme="minorHAnsi" w:hAnsiTheme="minorHAnsi" w:cstheme="minorHAnsi"/>
          <w:sz w:val="24"/>
          <w:szCs w:val="24"/>
          <w:lang w:val="en-GB"/>
        </w:rPr>
        <w:t> </w:t>
      </w:r>
      <w:proofErr w:type="gramStart"/>
      <w:r w:rsidRPr="00EB587D">
        <w:rPr>
          <w:rFonts w:cs="Calibri"/>
          <w:sz w:val="24"/>
          <w:szCs w:val="24"/>
          <w:lang w:val="en-US"/>
        </w:rPr>
        <w:t>a</w:t>
      </w:r>
      <w:r w:rsidR="00462304" w:rsidRPr="00787210">
        <w:rPr>
          <w:rFonts w:asciiTheme="minorHAnsi" w:hAnsiTheme="minorHAnsi" w:cstheme="minorHAnsi"/>
          <w:sz w:val="24"/>
          <w:szCs w:val="24"/>
          <w:lang w:val="en-GB"/>
        </w:rPr>
        <w:t> </w:t>
      </w:r>
      <w:r w:rsidRPr="00EB587D">
        <w:rPr>
          <w:rFonts w:cs="Calibri"/>
          <w:sz w:val="24"/>
          <w:szCs w:val="24"/>
          <w:lang w:val="en-US"/>
        </w:rPr>
        <w:t>number of</w:t>
      </w:r>
      <w:proofErr w:type="gramEnd"/>
      <w:r w:rsidR="00787210" w:rsidRPr="00787210">
        <w:rPr>
          <w:rFonts w:asciiTheme="minorHAnsi" w:hAnsiTheme="minorHAnsi" w:cstheme="minorHAnsi"/>
          <w:sz w:val="24"/>
          <w:szCs w:val="24"/>
          <w:lang w:val="en-GB"/>
        </w:rPr>
        <w:t> </w:t>
      </w:r>
      <w:r w:rsidRPr="00EB587D">
        <w:rPr>
          <w:rFonts w:cs="Calibri"/>
          <w:sz w:val="24"/>
          <w:szCs w:val="24"/>
          <w:lang w:val="en-US"/>
        </w:rPr>
        <w:t xml:space="preserve">meticulously crafted details, a superb sound, and a host of technological innovations. </w:t>
      </w:r>
      <w:proofErr w:type="spellStart"/>
      <w:r w:rsidRPr="00EB587D">
        <w:rPr>
          <w:rFonts w:cs="Calibri"/>
          <w:sz w:val="24"/>
          <w:szCs w:val="24"/>
          <w:lang w:val="en-US"/>
        </w:rPr>
        <w:t>Furch's</w:t>
      </w:r>
      <w:proofErr w:type="spellEnd"/>
      <w:r w:rsidRPr="00EB587D">
        <w:rPr>
          <w:rFonts w:cs="Calibri"/>
          <w:sz w:val="24"/>
          <w:szCs w:val="24"/>
          <w:lang w:val="en-US"/>
        </w:rPr>
        <w:t xml:space="preserve"> color guitar lines differ by the combination of </w:t>
      </w:r>
      <w:proofErr w:type="spellStart"/>
      <w:r w:rsidRPr="00EB587D">
        <w:rPr>
          <w:rFonts w:cs="Calibri"/>
          <w:sz w:val="24"/>
          <w:szCs w:val="24"/>
          <w:lang w:val="en-US"/>
        </w:rPr>
        <w:t>tonewoods</w:t>
      </w:r>
      <w:proofErr w:type="spellEnd"/>
      <w:r w:rsidRPr="00EB587D">
        <w:rPr>
          <w:rFonts w:cs="Calibri"/>
          <w:sz w:val="24"/>
          <w:szCs w:val="24"/>
          <w:lang w:val="en-US"/>
        </w:rPr>
        <w:t xml:space="preserve">, the types of finish, and appointments. The top standard line, RED, features premium </w:t>
      </w:r>
      <w:proofErr w:type="spellStart"/>
      <w:r w:rsidRPr="00EB587D">
        <w:rPr>
          <w:rFonts w:cs="Calibri"/>
          <w:sz w:val="24"/>
          <w:szCs w:val="24"/>
          <w:lang w:val="en-US"/>
        </w:rPr>
        <w:t>tonewoods</w:t>
      </w:r>
      <w:proofErr w:type="spellEnd"/>
      <w:r w:rsidRPr="00EB587D">
        <w:rPr>
          <w:rFonts w:cs="Calibri"/>
          <w:sz w:val="24"/>
          <w:szCs w:val="24"/>
          <w:lang w:val="en-US"/>
        </w:rPr>
        <w:t>, top and back voicing, attractive unconventional appointments, and the proprietary Full-Pore High-Gloss Finish. The base line, VIOLET, offers a combination of solid and layered woods, Open-Pore Finish, and discreet adornments.</w:t>
      </w:r>
    </w:p>
    <w:p w14:paraId="00A6D4CE" w14:textId="0BC7BEBB" w:rsidR="00272055" w:rsidRPr="00EB587D" w:rsidRDefault="00EB587D" w:rsidP="00B44B2D">
      <w:pPr>
        <w:spacing w:before="120" w:after="360"/>
        <w:jc w:val="both"/>
        <w:rPr>
          <w:rFonts w:cs="Calibri"/>
          <w:sz w:val="24"/>
          <w:szCs w:val="24"/>
          <w:lang w:val="en-US"/>
        </w:rPr>
      </w:pPr>
      <w:r w:rsidRPr="00EB587D">
        <w:rPr>
          <w:rFonts w:cs="Calibri"/>
          <w:sz w:val="24"/>
          <w:szCs w:val="24"/>
          <w:lang w:val="en-US"/>
        </w:rPr>
        <w:t>For detailed information on new models of Furch acoustic guitars, visit</w:t>
      </w:r>
      <w:r w:rsidR="00A9166B" w:rsidRPr="0096308C">
        <w:rPr>
          <w:rFonts w:cs="Calibri"/>
          <w:sz w:val="24"/>
          <w:szCs w:val="24"/>
          <w:lang w:val="en-US"/>
        </w:rPr>
        <w:t xml:space="preserve"> </w:t>
      </w:r>
      <w:hyperlink r:id="rId8" w:history="1">
        <w:r w:rsidR="00A9166B" w:rsidRPr="0096308C">
          <w:rPr>
            <w:rStyle w:val="Hypertextovodkaz"/>
            <w:rFonts w:cs="Calibri"/>
            <w:color w:val="808080"/>
            <w:sz w:val="24"/>
            <w:szCs w:val="24"/>
            <w:lang w:val="en-US"/>
          </w:rPr>
          <w:t>www.furchguitars.com</w:t>
        </w:r>
      </w:hyperlink>
      <w:r w:rsidR="009A52EB" w:rsidRPr="0096308C">
        <w:rPr>
          <w:rFonts w:cs="Calibri"/>
          <w:sz w:val="24"/>
          <w:szCs w:val="24"/>
          <w:lang w:val="en-US"/>
        </w:rPr>
        <w:t>.</w:t>
      </w:r>
    </w:p>
    <w:p w14:paraId="19FEA661" w14:textId="1BE61941" w:rsidR="00FD5533" w:rsidRPr="004E0E09" w:rsidRDefault="00876CA1" w:rsidP="00F26CA1">
      <w:pPr>
        <w:spacing w:before="240" w:after="0" w:line="240" w:lineRule="auto"/>
        <w:jc w:val="both"/>
        <w:rPr>
          <w:rFonts w:cs="Calibri"/>
          <w:b/>
          <w:sz w:val="20"/>
          <w:szCs w:val="20"/>
          <w:lang w:val="en-US"/>
        </w:rPr>
      </w:pPr>
      <w:r w:rsidRPr="004E0E09">
        <w:rPr>
          <w:rFonts w:cs="Calibri"/>
          <w:b/>
          <w:sz w:val="20"/>
          <w:szCs w:val="20"/>
          <w:lang w:val="en-US"/>
        </w:rPr>
        <w:t>Furch Guitars</w:t>
      </w:r>
    </w:p>
    <w:p w14:paraId="424F9531" w14:textId="6E1A3CCD" w:rsidR="004E0E09" w:rsidRPr="004E0E09" w:rsidRDefault="004E0E09" w:rsidP="009B7D48">
      <w:pPr>
        <w:pStyle w:val="Normlnweb"/>
        <w:spacing w:before="0" w:beforeAutospacing="0" w:after="0" w:afterAutospacing="0"/>
        <w:jc w:val="both"/>
        <w:rPr>
          <w:rFonts w:ascii="Calibri" w:hAnsi="Calibri" w:cs="Calibri"/>
          <w:sz w:val="20"/>
          <w:szCs w:val="20"/>
          <w:lang w:val="en-US" w:eastAsia="en-US"/>
        </w:rPr>
      </w:pPr>
      <w:r w:rsidRPr="004E0E09">
        <w:rPr>
          <w:rFonts w:ascii="Calibri" w:hAnsi="Calibri" w:cs="Calibri"/>
          <w:sz w:val="20"/>
          <w:szCs w:val="20"/>
          <w:lang w:val="en-US" w:eastAsia="en-US"/>
        </w:rPr>
        <w:t xml:space="preserve">Established in 1981, Furch Guitars (Furch) has worked its way up to become one of the world's leading manufacturers of all-solid-wood acoustic guitars and acoustic bass guitars. The company's production complex and head office </w:t>
      </w:r>
      <w:proofErr w:type="gramStart"/>
      <w:r w:rsidRPr="004E0E09">
        <w:rPr>
          <w:rFonts w:ascii="Calibri" w:hAnsi="Calibri" w:cs="Calibri"/>
          <w:sz w:val="20"/>
          <w:szCs w:val="20"/>
          <w:lang w:val="en-US" w:eastAsia="en-US"/>
        </w:rPr>
        <w:t>are located in</w:t>
      </w:r>
      <w:proofErr w:type="gramEnd"/>
      <w:r w:rsidRPr="004E0E09">
        <w:rPr>
          <w:rFonts w:ascii="Calibri" w:hAnsi="Calibri" w:cs="Calibri"/>
          <w:sz w:val="20"/>
          <w:szCs w:val="20"/>
          <w:lang w:val="en-US" w:eastAsia="en-US"/>
        </w:rPr>
        <w:t xml:space="preserve"> </w:t>
      </w:r>
      <w:proofErr w:type="spellStart"/>
      <w:r w:rsidRPr="004E0E09">
        <w:rPr>
          <w:rFonts w:ascii="Calibri" w:hAnsi="Calibri" w:cs="Calibri"/>
          <w:sz w:val="20"/>
          <w:szCs w:val="20"/>
          <w:lang w:val="en-US" w:eastAsia="en-US"/>
        </w:rPr>
        <w:t>Velké</w:t>
      </w:r>
      <w:proofErr w:type="spellEnd"/>
      <w:r w:rsidRPr="004E0E09">
        <w:rPr>
          <w:rFonts w:ascii="Calibri" w:hAnsi="Calibri" w:cs="Calibri"/>
          <w:sz w:val="20"/>
          <w:szCs w:val="20"/>
          <w:lang w:val="en-US" w:eastAsia="en-US"/>
        </w:rPr>
        <w:t xml:space="preserve"> </w:t>
      </w:r>
      <w:proofErr w:type="spellStart"/>
      <w:r w:rsidRPr="004E0E09">
        <w:rPr>
          <w:rFonts w:ascii="Calibri" w:hAnsi="Calibri" w:cs="Calibri"/>
          <w:sz w:val="20"/>
          <w:szCs w:val="20"/>
          <w:lang w:val="en-US" w:eastAsia="en-US"/>
        </w:rPr>
        <w:t>Němčice</w:t>
      </w:r>
      <w:proofErr w:type="spellEnd"/>
      <w:r w:rsidRPr="004E0E09">
        <w:rPr>
          <w:rFonts w:ascii="Calibri" w:hAnsi="Calibri" w:cs="Calibri"/>
          <w:sz w:val="20"/>
          <w:szCs w:val="20"/>
          <w:lang w:val="en-US" w:eastAsia="en-US"/>
        </w:rPr>
        <w:t xml:space="preserve"> near Brno, Czech Republic. Furch instruments combine the company's extensive know-how in building handmade guitars with state-of-the-art technologies, production processes, and proprietary innovations. Thanks to that, the company </w:t>
      </w:r>
      <w:proofErr w:type="gramStart"/>
      <w:r w:rsidRPr="004E0E09">
        <w:rPr>
          <w:rFonts w:ascii="Calibri" w:hAnsi="Calibri" w:cs="Calibri"/>
          <w:sz w:val="20"/>
          <w:szCs w:val="20"/>
          <w:lang w:val="en-US" w:eastAsia="en-US"/>
        </w:rPr>
        <w:t>is able to</w:t>
      </w:r>
      <w:proofErr w:type="gramEnd"/>
      <w:r w:rsidR="009B7D48" w:rsidRPr="009B7D48">
        <w:rPr>
          <w:rFonts w:asciiTheme="minorHAnsi" w:hAnsiTheme="minorHAnsi" w:cstheme="minorHAnsi"/>
          <w:sz w:val="20"/>
          <w:szCs w:val="20"/>
          <w:lang w:val="en-GB"/>
        </w:rPr>
        <w:t> </w:t>
      </w:r>
      <w:r w:rsidRPr="004E0E09">
        <w:rPr>
          <w:rFonts w:ascii="Calibri" w:hAnsi="Calibri" w:cs="Calibri"/>
          <w:sz w:val="20"/>
          <w:szCs w:val="20"/>
          <w:lang w:val="en-US" w:eastAsia="en-US"/>
        </w:rPr>
        <w:t>bring to the market premium-quality musical instruments with outstanding acoustic properties and excellent design parameters. Covered by a three-year warranty, Furch guitars are sold in 32 countries on</w:t>
      </w:r>
      <w:r w:rsidR="009B7D48" w:rsidRPr="009B7D48">
        <w:rPr>
          <w:rFonts w:asciiTheme="minorHAnsi" w:hAnsiTheme="minorHAnsi" w:cstheme="minorHAnsi"/>
          <w:sz w:val="20"/>
          <w:szCs w:val="20"/>
          <w:lang w:val="en-GB"/>
        </w:rPr>
        <w:t> </w:t>
      </w:r>
      <w:r w:rsidRPr="004E0E09">
        <w:rPr>
          <w:rFonts w:ascii="Calibri" w:hAnsi="Calibri" w:cs="Calibri"/>
          <w:sz w:val="20"/>
          <w:szCs w:val="20"/>
          <w:lang w:val="en-US" w:eastAsia="en-US"/>
        </w:rPr>
        <w:t xml:space="preserve">five continents. Furch employs over 60 luthiers and craftsmen and makes </w:t>
      </w:r>
      <w:proofErr w:type="gramStart"/>
      <w:r w:rsidRPr="004E0E09">
        <w:rPr>
          <w:rFonts w:ascii="Calibri" w:hAnsi="Calibri" w:cs="Calibri"/>
          <w:sz w:val="20"/>
          <w:szCs w:val="20"/>
          <w:lang w:val="en-US" w:eastAsia="en-US"/>
        </w:rPr>
        <w:t>in excess of</w:t>
      </w:r>
      <w:proofErr w:type="gramEnd"/>
      <w:r w:rsidRPr="004E0E09">
        <w:rPr>
          <w:rFonts w:ascii="Calibri" w:hAnsi="Calibri" w:cs="Calibri"/>
          <w:sz w:val="20"/>
          <w:szCs w:val="20"/>
          <w:lang w:val="en-US" w:eastAsia="en-US"/>
        </w:rPr>
        <w:t xml:space="preserve"> </w:t>
      </w:r>
      <w:r w:rsidR="004E6F0E">
        <w:rPr>
          <w:rFonts w:ascii="Calibri" w:hAnsi="Calibri" w:cs="Calibri"/>
          <w:sz w:val="20"/>
          <w:szCs w:val="20"/>
          <w:lang w:val="en-US" w:eastAsia="en-US"/>
        </w:rPr>
        <w:t>7</w:t>
      </w:r>
      <w:r w:rsidRPr="004E0E09">
        <w:rPr>
          <w:rFonts w:ascii="Calibri" w:hAnsi="Calibri" w:cs="Calibri"/>
          <w:sz w:val="20"/>
          <w:szCs w:val="20"/>
          <w:lang w:val="en-US" w:eastAsia="en-US"/>
        </w:rPr>
        <w:t xml:space="preserve">,000 instruments annually. Furch guitars are the preferred choice of such artists as </w:t>
      </w:r>
      <w:r w:rsidR="008C572B" w:rsidRPr="008C572B">
        <w:rPr>
          <w:rFonts w:ascii="Calibri" w:hAnsi="Calibri" w:cs="Calibri"/>
          <w:sz w:val="20"/>
          <w:szCs w:val="20"/>
          <w:lang w:val="en-US" w:eastAsia="en-US"/>
        </w:rPr>
        <w:t xml:space="preserve">Suzanne Vega, Per </w:t>
      </w:r>
      <w:proofErr w:type="spellStart"/>
      <w:r w:rsidR="008C572B" w:rsidRPr="008C572B">
        <w:rPr>
          <w:rFonts w:ascii="Calibri" w:hAnsi="Calibri" w:cs="Calibri"/>
          <w:sz w:val="20"/>
          <w:szCs w:val="20"/>
          <w:lang w:val="en-US" w:eastAsia="en-US"/>
        </w:rPr>
        <w:t>Gessle</w:t>
      </w:r>
      <w:proofErr w:type="spellEnd"/>
      <w:r w:rsidR="008C572B" w:rsidRPr="008C572B">
        <w:rPr>
          <w:rFonts w:ascii="Calibri" w:hAnsi="Calibri" w:cs="Calibri"/>
          <w:sz w:val="20"/>
          <w:szCs w:val="20"/>
          <w:lang w:val="en-US" w:eastAsia="en-US"/>
        </w:rPr>
        <w:t xml:space="preserve">, Glen Hansard, David Koller, </w:t>
      </w:r>
      <w:proofErr w:type="spellStart"/>
      <w:r w:rsidR="008C572B" w:rsidRPr="008C572B">
        <w:rPr>
          <w:rFonts w:ascii="Calibri" w:hAnsi="Calibri" w:cs="Calibri"/>
          <w:sz w:val="20"/>
          <w:szCs w:val="20"/>
          <w:lang w:val="en-US" w:eastAsia="en-US"/>
        </w:rPr>
        <w:t>Vlasta</w:t>
      </w:r>
      <w:proofErr w:type="spellEnd"/>
      <w:r w:rsidR="008C572B" w:rsidRPr="008C572B">
        <w:rPr>
          <w:rFonts w:ascii="Calibri" w:hAnsi="Calibri" w:cs="Calibri"/>
          <w:sz w:val="20"/>
          <w:szCs w:val="20"/>
          <w:lang w:val="en-US" w:eastAsia="en-US"/>
        </w:rPr>
        <w:t xml:space="preserve"> </w:t>
      </w:r>
      <w:proofErr w:type="spellStart"/>
      <w:r w:rsidR="008C572B" w:rsidRPr="008C572B">
        <w:rPr>
          <w:rFonts w:ascii="Calibri" w:hAnsi="Calibri" w:cs="Calibri"/>
          <w:sz w:val="20"/>
          <w:szCs w:val="20"/>
          <w:lang w:val="en-US" w:eastAsia="en-US"/>
        </w:rPr>
        <w:t>Redl</w:t>
      </w:r>
      <w:proofErr w:type="spellEnd"/>
      <w:r w:rsidR="008C572B" w:rsidRPr="008C572B">
        <w:rPr>
          <w:rFonts w:ascii="Calibri" w:hAnsi="Calibri" w:cs="Calibri"/>
          <w:sz w:val="20"/>
          <w:szCs w:val="20"/>
          <w:lang w:val="en-US" w:eastAsia="en-US"/>
        </w:rPr>
        <w:t xml:space="preserve">, Zdeněk </w:t>
      </w:r>
      <w:proofErr w:type="spellStart"/>
      <w:r w:rsidR="008C572B" w:rsidRPr="008C572B">
        <w:rPr>
          <w:rFonts w:ascii="Calibri" w:hAnsi="Calibri" w:cs="Calibri"/>
          <w:sz w:val="20"/>
          <w:szCs w:val="20"/>
          <w:lang w:val="en-US" w:eastAsia="en-US"/>
        </w:rPr>
        <w:t>Bína</w:t>
      </w:r>
      <w:proofErr w:type="spellEnd"/>
      <w:r w:rsidR="008C572B" w:rsidRPr="008C572B">
        <w:rPr>
          <w:rFonts w:ascii="Calibri" w:hAnsi="Calibri" w:cs="Calibri"/>
          <w:sz w:val="20"/>
          <w:szCs w:val="20"/>
          <w:lang w:val="en-US" w:eastAsia="en-US"/>
        </w:rPr>
        <w:t xml:space="preserve">, and Thom </w:t>
      </w:r>
      <w:proofErr w:type="spellStart"/>
      <w:r w:rsidR="008C572B" w:rsidRPr="008C572B">
        <w:rPr>
          <w:rFonts w:ascii="Calibri" w:hAnsi="Calibri" w:cs="Calibri"/>
          <w:sz w:val="20"/>
          <w:szCs w:val="20"/>
          <w:lang w:val="en-US" w:eastAsia="en-US"/>
        </w:rPr>
        <w:t>Artway</w:t>
      </w:r>
      <w:proofErr w:type="spellEnd"/>
      <w:r w:rsidRPr="004E0E09">
        <w:rPr>
          <w:rFonts w:ascii="Calibri" w:hAnsi="Calibri" w:cs="Calibri"/>
          <w:sz w:val="20"/>
          <w:szCs w:val="20"/>
          <w:lang w:val="en-US" w:eastAsia="en-US"/>
        </w:rPr>
        <w:t>. For additional information, visit www.furchguitars.com.</w:t>
      </w:r>
    </w:p>
    <w:p w14:paraId="6D46CEDC" w14:textId="23E7645D" w:rsidR="004E0E09" w:rsidRPr="004E0E09" w:rsidRDefault="004E0E09" w:rsidP="00B44B2D">
      <w:pPr>
        <w:pStyle w:val="Normlnweb"/>
        <w:spacing w:before="240" w:beforeAutospacing="0" w:after="240" w:afterAutospacing="0"/>
        <w:jc w:val="center"/>
        <w:rPr>
          <w:rFonts w:ascii="Calibri" w:hAnsi="Calibri" w:cs="Calibri"/>
          <w:sz w:val="20"/>
          <w:szCs w:val="20"/>
          <w:lang w:val="en-US" w:eastAsia="en-US"/>
        </w:rPr>
      </w:pPr>
      <w:r w:rsidRPr="004E0E09">
        <w:rPr>
          <w:rFonts w:ascii="Calibri" w:hAnsi="Calibri" w:cs="Calibri"/>
          <w:sz w:val="20"/>
          <w:szCs w:val="20"/>
          <w:lang w:val="en-US" w:eastAsia="en-US"/>
        </w:rPr>
        <w:t># # # END # # #</w:t>
      </w:r>
    </w:p>
    <w:p w14:paraId="00A827F3" w14:textId="77777777" w:rsidR="004E0E09" w:rsidRPr="00501E83" w:rsidRDefault="004E0E09" w:rsidP="004E0E09">
      <w:pPr>
        <w:pStyle w:val="Normlnweb"/>
        <w:spacing w:after="120" w:afterAutospacing="0"/>
        <w:rPr>
          <w:rFonts w:ascii="Calibri" w:hAnsi="Calibri" w:cs="Calibri"/>
          <w:b/>
          <w:sz w:val="20"/>
          <w:szCs w:val="20"/>
          <w:lang w:val="en-GB" w:eastAsia="en-US"/>
        </w:rPr>
      </w:pPr>
      <w:r w:rsidRPr="00501E83">
        <w:rPr>
          <w:rFonts w:ascii="Calibri" w:hAnsi="Calibri" w:cs="Calibri"/>
          <w:b/>
          <w:sz w:val="20"/>
          <w:szCs w:val="20"/>
          <w:lang w:val="en-GB" w:eastAsia="en-US"/>
        </w:rPr>
        <w:t>Media Contact:</w:t>
      </w:r>
    </w:p>
    <w:p w14:paraId="4790150B" w14:textId="7488F4D9" w:rsidR="00FD5533" w:rsidRPr="004E0E09" w:rsidRDefault="004E0E09" w:rsidP="004E0E09">
      <w:pPr>
        <w:pStyle w:val="Normlnweb"/>
        <w:spacing w:before="0" w:beforeAutospacing="0" w:after="0" w:afterAutospacing="0"/>
        <w:rPr>
          <w:rFonts w:ascii="Calibri" w:hAnsi="Calibri" w:cs="Calibri"/>
          <w:b/>
          <w:sz w:val="20"/>
          <w:szCs w:val="20"/>
          <w:lang w:val="es-ES" w:eastAsia="en-US"/>
        </w:rPr>
      </w:pPr>
      <w:r w:rsidRPr="004E0E09">
        <w:rPr>
          <w:rFonts w:ascii="Calibri" w:hAnsi="Calibri" w:cs="Calibri"/>
          <w:sz w:val="20"/>
          <w:szCs w:val="20"/>
          <w:lang w:val="es-ES" w:eastAsia="en-US"/>
        </w:rPr>
        <w:t xml:space="preserve">Klára Ariño, press@furchguitars.com, </w:t>
      </w:r>
      <w:r w:rsidR="00350955" w:rsidRPr="00BA21D8">
        <w:rPr>
          <w:rFonts w:ascii="Calibri" w:hAnsi="Calibri" w:cs="Calibri"/>
          <w:sz w:val="20"/>
          <w:szCs w:val="20"/>
        </w:rPr>
        <w:t>+420 777 728 091</w:t>
      </w:r>
    </w:p>
    <w:sectPr w:rsidR="00FD5533" w:rsidRPr="004E0E09" w:rsidSect="00272055">
      <w:headerReference w:type="even" r:id="rId9"/>
      <w:headerReference w:type="default" r:id="rId10"/>
      <w:footerReference w:type="default" r:id="rId11"/>
      <w:pgSz w:w="11906" w:h="16838"/>
      <w:pgMar w:top="3403" w:right="992" w:bottom="141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B1CD8" w14:textId="77777777" w:rsidR="00FE752C" w:rsidRDefault="00FE752C" w:rsidP="000A2293">
      <w:pPr>
        <w:spacing w:after="0" w:line="240" w:lineRule="auto"/>
      </w:pPr>
      <w:r>
        <w:separator/>
      </w:r>
    </w:p>
  </w:endnote>
  <w:endnote w:type="continuationSeparator" w:id="0">
    <w:p w14:paraId="6DF74B00" w14:textId="77777777" w:rsidR="00FE752C" w:rsidRDefault="00FE752C"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58CEC11D" w:rsidR="002239D3" w:rsidRPr="00F9492B" w:rsidRDefault="00370C5D"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2B667101" wp14:editId="1664CE56">
              <wp:simplePos x="0" y="0"/>
              <wp:positionH relativeFrom="column">
                <wp:posOffset>-4425792</wp:posOffset>
              </wp:positionH>
              <wp:positionV relativeFrom="paragraph">
                <wp:posOffset>-4780756</wp:posOffset>
              </wp:positionV>
              <wp:extent cx="7286308" cy="91313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286308" cy="913130"/>
                      </a:xfrm>
                      <a:prstGeom prst="rect">
                        <a:avLst/>
                      </a:prstGeom>
                      <a:extLst/>
                    </wps:spPr>
                    <wps:txbx>
                      <w:txbxContent>
                        <w:p w14:paraId="71D86A78" w14:textId="06065485" w:rsidR="002239D3" w:rsidRPr="00E64C2A" w:rsidRDefault="00E64C2A" w:rsidP="00DD045A">
                          <w:pPr>
                            <w:pStyle w:val="Normlnweb"/>
                            <w:spacing w:before="0" w:beforeAutospacing="0" w:after="0" w:afterAutospacing="0"/>
                            <w:jc w:val="center"/>
                            <w:rPr>
                              <w:color w:val="F5F5F5"/>
                              <w:sz w:val="40"/>
                              <w:szCs w:val="40"/>
                              <w:lang w:val="en-US"/>
                            </w:rPr>
                          </w:pPr>
                          <w:r w:rsidRPr="00E64C2A">
                            <w:rPr>
                              <w:rFonts w:ascii="Verdana" w:eastAsia="Verdana" w:hAnsi="Verdana" w:cs="Verdana"/>
                              <w:color w:val="F5F5F5"/>
                              <w:sz w:val="40"/>
                              <w:szCs w:val="40"/>
                              <w:lang w:val="en-US"/>
                            </w:rPr>
                            <w:t>P</w:t>
                          </w:r>
                          <w:r>
                            <w:rPr>
                              <w:rFonts w:ascii="Verdana" w:eastAsia="Verdana" w:hAnsi="Verdana" w:cs="Verdana"/>
                              <w:color w:val="F5F5F5"/>
                              <w:sz w:val="40"/>
                              <w:szCs w:val="40"/>
                              <w:lang w:val="en-US"/>
                            </w:rPr>
                            <w:t>RES</w:t>
                          </w:r>
                          <w:r w:rsidR="00370C5D">
                            <w:rPr>
                              <w:rFonts w:ascii="Verdana" w:eastAsia="Verdana" w:hAnsi="Verdana" w:cs="Verdana"/>
                              <w:color w:val="F5F5F5"/>
                              <w:sz w:val="40"/>
                              <w:szCs w:val="40"/>
                              <w:lang w:val="en-US"/>
                            </w:rPr>
                            <w:t>S</w:t>
                          </w:r>
                          <w:r w:rsidRPr="00E64C2A">
                            <w:rPr>
                              <w:rFonts w:ascii="Verdana" w:eastAsia="Verdana" w:hAnsi="Verdana" w:cs="Verdana"/>
                              <w:color w:val="F5F5F5"/>
                              <w:sz w:val="40"/>
                              <w:szCs w:val="40"/>
                              <w:lang w:val="en-US"/>
                            </w:rPr>
                            <w:t xml:space="preserve"> R</w:t>
                          </w:r>
                          <w:r>
                            <w:rPr>
                              <w:rFonts w:ascii="Verdana" w:eastAsia="Verdana" w:hAnsi="Verdana" w:cs="Verdana"/>
                              <w:color w:val="F5F5F5"/>
                              <w:sz w:val="40"/>
                              <w:szCs w:val="40"/>
                              <w:lang w:val="en-US"/>
                            </w:rPr>
                            <w:t>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667101" id="_x0000_t202" coordsize="21600,21600" o:spt="202" path="m,l,21600r21600,l21600,xe">
              <v:stroke joinstyle="miter"/>
              <v:path gradientshapeok="t" o:connecttype="rect"/>
            </v:shapetype>
            <v:shape id="WordArt 8" o:spid="_x0000_s1026" type="#_x0000_t202" style="position:absolute;margin-left:-348.5pt;margin-top:-376.45pt;width:573.75pt;height:71.9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" filled="f" stroked="f">
              <o:lock v:ext="edit" shapetype="t"/>
              <v:textbox>
                <w:txbxContent>
                  <w:p w14:paraId="71D86A78" w14:textId="06065485" w:rsidR="002239D3" w:rsidRPr="00E64C2A" w:rsidRDefault="00E64C2A" w:rsidP="00DD045A">
                    <w:pPr>
                      <w:pStyle w:val="Normlnweb"/>
                      <w:spacing w:before="0" w:beforeAutospacing="0" w:after="0" w:afterAutospacing="0"/>
                      <w:jc w:val="center"/>
                      <w:rPr>
                        <w:color w:val="F5F5F5"/>
                        <w:sz w:val="40"/>
                        <w:szCs w:val="40"/>
                        <w:lang w:val="en-US"/>
                      </w:rPr>
                    </w:pPr>
                    <w:r w:rsidRPr="00E64C2A">
                      <w:rPr>
                        <w:rFonts w:ascii="Verdana" w:eastAsia="Verdana" w:hAnsi="Verdana" w:cs="Verdana"/>
                        <w:color w:val="F5F5F5"/>
                        <w:sz w:val="40"/>
                        <w:szCs w:val="40"/>
                        <w:lang w:val="en-US"/>
                      </w:rPr>
                      <w:t>P</w:t>
                    </w:r>
                    <w:r>
                      <w:rPr>
                        <w:rFonts w:ascii="Verdana" w:eastAsia="Verdana" w:hAnsi="Verdana" w:cs="Verdana"/>
                        <w:color w:val="F5F5F5"/>
                        <w:sz w:val="40"/>
                        <w:szCs w:val="40"/>
                        <w:lang w:val="en-US"/>
                      </w:rPr>
                      <w:t>RES</w:t>
                    </w:r>
                    <w:r w:rsidR="00370C5D">
                      <w:rPr>
                        <w:rFonts w:ascii="Verdana" w:eastAsia="Verdana" w:hAnsi="Verdana" w:cs="Verdana"/>
                        <w:color w:val="F5F5F5"/>
                        <w:sz w:val="40"/>
                        <w:szCs w:val="40"/>
                        <w:lang w:val="en-US"/>
                      </w:rPr>
                      <w:t>S</w:t>
                    </w:r>
                    <w:r w:rsidRPr="00E64C2A">
                      <w:rPr>
                        <w:rFonts w:ascii="Verdana" w:eastAsia="Verdana" w:hAnsi="Verdana" w:cs="Verdana"/>
                        <w:color w:val="F5F5F5"/>
                        <w:sz w:val="40"/>
                        <w:szCs w:val="40"/>
                        <w:lang w:val="en-US"/>
                      </w:rPr>
                      <w:t xml:space="preserve"> R</w:t>
                    </w:r>
                    <w:r>
                      <w:rPr>
                        <w:rFonts w:ascii="Verdana" w:eastAsia="Verdana" w:hAnsi="Verdana" w:cs="Verdana"/>
                        <w:color w:val="F5F5F5"/>
                        <w:sz w:val="40"/>
                        <w:szCs w:val="40"/>
                        <w:lang w:val="en-US"/>
                      </w:rPr>
                      <w:t>ELEASE</w:t>
                    </w:r>
                  </w:p>
                </w:txbxContent>
              </v:textbox>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501E83">
      <w:rPr>
        <w:color w:val="808080"/>
        <w:sz w:val="18"/>
        <w:szCs w:val="18"/>
      </w:rPr>
      <w:t>T</w:t>
    </w:r>
    <w:r w:rsidR="002239D3">
      <w:rPr>
        <w:color w:val="808080"/>
        <w:sz w:val="18"/>
        <w:szCs w:val="18"/>
      </w:rPr>
      <w:t xml:space="preserve">el.: +420 519 417 285 • </w:t>
    </w:r>
    <w:r w:rsidR="00501E83">
      <w:rPr>
        <w:color w:val="808080"/>
        <w:sz w:val="18"/>
        <w:szCs w:val="18"/>
      </w:rPr>
      <w:t>E</w:t>
    </w:r>
    <w:r w:rsidR="002239D3" w:rsidRPr="00F9492B">
      <w:rPr>
        <w:color w:val="808080"/>
        <w:sz w:val="18"/>
        <w:szCs w:val="18"/>
      </w:rPr>
      <w:t xml:space="preserve">mail: </w:t>
    </w:r>
    <w:r>
      <w:rPr>
        <w:color w:val="808080"/>
        <w:sz w:val="18"/>
        <w:szCs w:val="18"/>
      </w:rPr>
      <w:t>info</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FEC80" w14:textId="77777777" w:rsidR="00FE752C" w:rsidRDefault="00FE752C" w:rsidP="000A2293">
      <w:pPr>
        <w:spacing w:after="0" w:line="240" w:lineRule="auto"/>
      </w:pPr>
      <w:r>
        <w:separator/>
      </w:r>
    </w:p>
  </w:footnote>
  <w:footnote w:type="continuationSeparator" w:id="0">
    <w:p w14:paraId="5E1959FE" w14:textId="77777777" w:rsidR="00FE752C" w:rsidRDefault="00FE752C"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18"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4EA2E7E5" w:rsidR="002239D3" w:rsidRDefault="00272055" w:rsidP="00360AB7">
    <w:pPr>
      <w:pStyle w:val="Zhlav"/>
      <w:jc w:val="right"/>
    </w:pPr>
    <w:r>
      <w:rPr>
        <w:noProof/>
      </w:rPr>
      <w:drawing>
        <wp:anchor distT="0" distB="0" distL="114300" distR="114300" simplePos="0" relativeHeight="251659264" behindDoc="1" locked="0" layoutInCell="1" allowOverlap="1" wp14:anchorId="7EB2E1D6" wp14:editId="2EABA91A">
          <wp:simplePos x="0" y="0"/>
          <wp:positionH relativeFrom="column">
            <wp:posOffset>-1440180</wp:posOffset>
          </wp:positionH>
          <wp:positionV relativeFrom="paragraph">
            <wp:posOffset>-450215</wp:posOffset>
          </wp:positionV>
          <wp:extent cx="7688580" cy="1828800"/>
          <wp:effectExtent l="0" t="0" r="7620" b="0"/>
          <wp:wrapTight wrapText="bothSides">
            <wp:wrapPolygon edited="0">
              <wp:start x="0" y="0"/>
              <wp:lineTo x="0" y="21375"/>
              <wp:lineTo x="21568" y="21375"/>
              <wp:lineTo x="21568" y="0"/>
              <wp:lineTo x="0" y="0"/>
            </wp:wrapPolygon>
          </wp:wrapTight>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85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4B9E"/>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0ACC"/>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4490"/>
    <w:rsid w:val="001F0AA6"/>
    <w:rsid w:val="001F2E9B"/>
    <w:rsid w:val="001F3417"/>
    <w:rsid w:val="001F45A6"/>
    <w:rsid w:val="001F6035"/>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1F5E"/>
    <w:rsid w:val="00234071"/>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2055"/>
    <w:rsid w:val="00274E65"/>
    <w:rsid w:val="0027780D"/>
    <w:rsid w:val="00281CEE"/>
    <w:rsid w:val="002833A0"/>
    <w:rsid w:val="00283815"/>
    <w:rsid w:val="00283DDC"/>
    <w:rsid w:val="002857D2"/>
    <w:rsid w:val="002908C2"/>
    <w:rsid w:val="00290C95"/>
    <w:rsid w:val="00290D37"/>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0955"/>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0C5D"/>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1A52"/>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304"/>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2653"/>
    <w:rsid w:val="004D38D1"/>
    <w:rsid w:val="004D40E7"/>
    <w:rsid w:val="004D6DCA"/>
    <w:rsid w:val="004E0E09"/>
    <w:rsid w:val="004E235D"/>
    <w:rsid w:val="004E3437"/>
    <w:rsid w:val="004E36F0"/>
    <w:rsid w:val="004E3B4E"/>
    <w:rsid w:val="004E4944"/>
    <w:rsid w:val="004E526C"/>
    <w:rsid w:val="004E5A3B"/>
    <w:rsid w:val="004E5F40"/>
    <w:rsid w:val="004E6842"/>
    <w:rsid w:val="004E6F0E"/>
    <w:rsid w:val="004F1B2B"/>
    <w:rsid w:val="004F1D73"/>
    <w:rsid w:val="004F3A21"/>
    <w:rsid w:val="004F7379"/>
    <w:rsid w:val="00500684"/>
    <w:rsid w:val="00500B82"/>
    <w:rsid w:val="00501E83"/>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646A"/>
    <w:rsid w:val="005A103B"/>
    <w:rsid w:val="005A1969"/>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38FF"/>
    <w:rsid w:val="006742DD"/>
    <w:rsid w:val="00675559"/>
    <w:rsid w:val="00680149"/>
    <w:rsid w:val="00680397"/>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FC3"/>
    <w:rsid w:val="006B1739"/>
    <w:rsid w:val="006B44CD"/>
    <w:rsid w:val="006B4AFD"/>
    <w:rsid w:val="006B5F3E"/>
    <w:rsid w:val="006B7967"/>
    <w:rsid w:val="006C0093"/>
    <w:rsid w:val="006C3373"/>
    <w:rsid w:val="006C4C08"/>
    <w:rsid w:val="006C5192"/>
    <w:rsid w:val="006C5544"/>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263DC"/>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359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210"/>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54F4"/>
    <w:rsid w:val="007D6231"/>
    <w:rsid w:val="007D6C1B"/>
    <w:rsid w:val="007E1E01"/>
    <w:rsid w:val="007E4652"/>
    <w:rsid w:val="007E4FD5"/>
    <w:rsid w:val="007E526F"/>
    <w:rsid w:val="007F26FC"/>
    <w:rsid w:val="007F33D1"/>
    <w:rsid w:val="007F398D"/>
    <w:rsid w:val="007F3ACD"/>
    <w:rsid w:val="007F3C60"/>
    <w:rsid w:val="007F3E1E"/>
    <w:rsid w:val="007F4606"/>
    <w:rsid w:val="007F6018"/>
    <w:rsid w:val="008004B9"/>
    <w:rsid w:val="00801045"/>
    <w:rsid w:val="00804A81"/>
    <w:rsid w:val="00805E1D"/>
    <w:rsid w:val="0081090C"/>
    <w:rsid w:val="00810B4B"/>
    <w:rsid w:val="0081260A"/>
    <w:rsid w:val="00812B03"/>
    <w:rsid w:val="0081395A"/>
    <w:rsid w:val="00813D60"/>
    <w:rsid w:val="008207AA"/>
    <w:rsid w:val="00820F47"/>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72B"/>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56A"/>
    <w:rsid w:val="008F5B9A"/>
    <w:rsid w:val="008F5CEC"/>
    <w:rsid w:val="008F7D6E"/>
    <w:rsid w:val="009014F5"/>
    <w:rsid w:val="00902BF9"/>
    <w:rsid w:val="00904B5A"/>
    <w:rsid w:val="00905644"/>
    <w:rsid w:val="00905D73"/>
    <w:rsid w:val="0090675B"/>
    <w:rsid w:val="009077A4"/>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B7D48"/>
    <w:rsid w:val="009C0EC1"/>
    <w:rsid w:val="009C2380"/>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386F"/>
    <w:rsid w:val="00A139FB"/>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2F2"/>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3AA0"/>
    <w:rsid w:val="00B44B2D"/>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CA7"/>
    <w:rsid w:val="00D76E1C"/>
    <w:rsid w:val="00D80923"/>
    <w:rsid w:val="00D82C52"/>
    <w:rsid w:val="00D84950"/>
    <w:rsid w:val="00D85071"/>
    <w:rsid w:val="00D87385"/>
    <w:rsid w:val="00D87EBC"/>
    <w:rsid w:val="00D90781"/>
    <w:rsid w:val="00D92B76"/>
    <w:rsid w:val="00D9426F"/>
    <w:rsid w:val="00D94DC9"/>
    <w:rsid w:val="00DA0481"/>
    <w:rsid w:val="00DA134E"/>
    <w:rsid w:val="00DA1D1F"/>
    <w:rsid w:val="00DA2F6A"/>
    <w:rsid w:val="00DA3D29"/>
    <w:rsid w:val="00DB19B5"/>
    <w:rsid w:val="00DB1A4A"/>
    <w:rsid w:val="00DB3083"/>
    <w:rsid w:val="00DB4E61"/>
    <w:rsid w:val="00DC2FDD"/>
    <w:rsid w:val="00DC3B59"/>
    <w:rsid w:val="00DC42FA"/>
    <w:rsid w:val="00DC437A"/>
    <w:rsid w:val="00DC6586"/>
    <w:rsid w:val="00DC6655"/>
    <w:rsid w:val="00DD045A"/>
    <w:rsid w:val="00DD1847"/>
    <w:rsid w:val="00DD54F2"/>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5C2"/>
    <w:rsid w:val="00E56779"/>
    <w:rsid w:val="00E56AE8"/>
    <w:rsid w:val="00E57A49"/>
    <w:rsid w:val="00E63C88"/>
    <w:rsid w:val="00E63CCE"/>
    <w:rsid w:val="00E64C2A"/>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87D"/>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0126"/>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77DA"/>
    <w:rsid w:val="00FE4271"/>
    <w:rsid w:val="00FE4391"/>
    <w:rsid w:val="00FE752C"/>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styleId="Nevyeenzmnka">
    <w:name w:val="Unresolved Mention"/>
    <w:basedOn w:val="Standardnpsmoodstavce"/>
    <w:uiPriority w:val="99"/>
    <w:semiHidden/>
    <w:unhideWhenUsed/>
    <w:rsid w:val="00370C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www.furch.cz/eu-en/retaile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667</Words>
  <Characters>3941</Characters>
  <Application>Microsoft Office Word</Application>
  <DocSecurity>0</DocSecurity>
  <Lines>32</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11</cp:revision>
  <dcterms:created xsi:type="dcterms:W3CDTF">2018-05-03T13:09:00Z</dcterms:created>
  <dcterms:modified xsi:type="dcterms:W3CDTF">2018-05-15T07:05:00Z</dcterms:modified>
</cp:coreProperties>
</file>