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533" w:rsidRPr="00443A50" w:rsidRDefault="00006E86" w:rsidP="0013022D">
      <w:pPr>
        <w:pStyle w:val="Nadpis1"/>
        <w:tabs>
          <w:tab w:val="center" w:pos="4323"/>
          <w:tab w:val="left" w:pos="5580"/>
        </w:tabs>
        <w:spacing w:before="0" w:after="360"/>
        <w:rPr>
          <w:rFonts w:ascii="Calibri" w:hAnsi="Calibri" w:cs="Calibri"/>
          <w:color w:val="808080"/>
          <w:sz w:val="36"/>
          <w:szCs w:val="36"/>
          <w:lang w:val="en-GB"/>
        </w:rPr>
      </w:pPr>
      <w:r w:rsidRPr="00443A50">
        <w:rPr>
          <w:rFonts w:ascii="Calibri" w:hAnsi="Calibri" w:cs="Calibri"/>
          <w:color w:val="808080"/>
          <w:sz w:val="36"/>
          <w:szCs w:val="36"/>
          <w:lang w:val="en-GB"/>
        </w:rPr>
        <w:t>Furch</w:t>
      </w:r>
      <w:r w:rsidR="00443A50">
        <w:rPr>
          <w:rFonts w:ascii="Calibri" w:hAnsi="Calibri" w:cs="Calibri"/>
          <w:color w:val="808080"/>
          <w:sz w:val="36"/>
          <w:szCs w:val="36"/>
          <w:lang w:val="en-GB"/>
        </w:rPr>
        <w:t xml:space="preserve"> Instruments </w:t>
      </w:r>
      <w:r w:rsidR="00E92761">
        <w:rPr>
          <w:rFonts w:ascii="Calibri" w:hAnsi="Calibri" w:cs="Calibri"/>
          <w:color w:val="808080"/>
          <w:sz w:val="36"/>
          <w:szCs w:val="36"/>
          <w:lang w:val="en-GB"/>
        </w:rPr>
        <w:t xml:space="preserve">are </w:t>
      </w:r>
      <w:r w:rsidR="00443A50">
        <w:rPr>
          <w:rFonts w:ascii="Calibri" w:hAnsi="Calibri" w:cs="Calibri"/>
          <w:color w:val="808080"/>
          <w:sz w:val="36"/>
          <w:szCs w:val="36"/>
          <w:lang w:val="en-GB"/>
        </w:rPr>
        <w:t>Adorn</w:t>
      </w:r>
      <w:r w:rsidR="00E92761">
        <w:rPr>
          <w:rFonts w:ascii="Calibri" w:hAnsi="Calibri" w:cs="Calibri"/>
          <w:color w:val="808080"/>
          <w:sz w:val="36"/>
          <w:szCs w:val="36"/>
          <w:lang w:val="en-GB"/>
        </w:rPr>
        <w:t xml:space="preserve">ed with </w:t>
      </w:r>
      <w:r w:rsidR="001F5A2B">
        <w:rPr>
          <w:rFonts w:ascii="Calibri" w:hAnsi="Calibri" w:cs="Calibri"/>
          <w:color w:val="808080"/>
          <w:sz w:val="36"/>
          <w:szCs w:val="36"/>
          <w:lang w:val="en-GB"/>
        </w:rPr>
        <w:t>a New</w:t>
      </w:r>
      <w:r w:rsidR="00443A50">
        <w:rPr>
          <w:rFonts w:ascii="Calibri" w:hAnsi="Calibri" w:cs="Calibri"/>
          <w:color w:val="808080"/>
          <w:sz w:val="36"/>
          <w:szCs w:val="36"/>
          <w:lang w:val="en-GB"/>
        </w:rPr>
        <w:t xml:space="preserve"> L</w:t>
      </w:r>
      <w:r w:rsidR="009A06ED" w:rsidRPr="00443A50">
        <w:rPr>
          <w:rFonts w:ascii="Calibri" w:hAnsi="Calibri" w:cs="Calibri"/>
          <w:color w:val="808080"/>
          <w:sz w:val="36"/>
          <w:szCs w:val="36"/>
          <w:lang w:val="en-GB"/>
        </w:rPr>
        <w:t>ogo</w:t>
      </w:r>
    </w:p>
    <w:p w:rsidR="008004B9" w:rsidRPr="00443A50" w:rsidRDefault="00BD6A8F" w:rsidP="0013022D">
      <w:pPr>
        <w:spacing w:before="240" w:after="360"/>
        <w:jc w:val="both"/>
        <w:rPr>
          <w:rFonts w:cs="Calibri"/>
          <w:b/>
          <w:sz w:val="24"/>
          <w:szCs w:val="24"/>
          <w:lang w:val="en-GB"/>
        </w:rPr>
      </w:pPr>
      <w:r w:rsidRPr="00443A50">
        <w:rPr>
          <w:rFonts w:cs="Calibri"/>
          <w:b/>
          <w:sz w:val="24"/>
          <w:szCs w:val="24"/>
          <w:lang w:val="en-GB"/>
        </w:rPr>
        <w:t xml:space="preserve">Brno, </w:t>
      </w:r>
      <w:r w:rsidR="00443A50">
        <w:rPr>
          <w:rFonts w:cs="Calibri"/>
          <w:b/>
          <w:sz w:val="24"/>
          <w:szCs w:val="24"/>
          <w:lang w:val="en-GB"/>
        </w:rPr>
        <w:t xml:space="preserve">December </w:t>
      </w:r>
      <w:r w:rsidR="009D6C00">
        <w:rPr>
          <w:rFonts w:cs="Calibri"/>
          <w:b/>
          <w:sz w:val="24"/>
          <w:szCs w:val="24"/>
          <w:lang w:val="en-GB"/>
        </w:rPr>
        <w:t>21st</w:t>
      </w:r>
      <w:r w:rsidR="00443A50">
        <w:rPr>
          <w:rFonts w:cs="Calibri"/>
          <w:b/>
          <w:sz w:val="24"/>
          <w:szCs w:val="24"/>
          <w:lang w:val="en-GB"/>
        </w:rPr>
        <w:t>, 2</w:t>
      </w:r>
      <w:r w:rsidR="00FD5533" w:rsidRPr="00443A50">
        <w:rPr>
          <w:rFonts w:cs="Calibri"/>
          <w:b/>
          <w:sz w:val="24"/>
          <w:szCs w:val="24"/>
          <w:lang w:val="en-GB"/>
        </w:rPr>
        <w:t xml:space="preserve">017 – </w:t>
      </w:r>
      <w:r w:rsidR="00443A50">
        <w:rPr>
          <w:rFonts w:cs="Calibri"/>
          <w:b/>
          <w:sz w:val="24"/>
          <w:szCs w:val="24"/>
          <w:lang w:val="en-GB"/>
        </w:rPr>
        <w:t>F</w:t>
      </w:r>
      <w:r w:rsidR="00FD5533" w:rsidRPr="00443A50">
        <w:rPr>
          <w:rFonts w:cs="Calibri"/>
          <w:b/>
          <w:sz w:val="24"/>
          <w:szCs w:val="24"/>
          <w:lang w:val="en-GB"/>
        </w:rPr>
        <w:t>urch Guitars (</w:t>
      </w:r>
      <w:hyperlink r:id="rId6" w:history="1">
        <w:r w:rsidR="00FD5533" w:rsidRPr="00443A50">
          <w:rPr>
            <w:rStyle w:val="Hypertextovodkaz"/>
            <w:rFonts w:cs="Calibri"/>
            <w:b/>
            <w:color w:val="808080"/>
            <w:sz w:val="24"/>
            <w:szCs w:val="24"/>
            <w:lang w:val="en-GB"/>
          </w:rPr>
          <w:t>Furch</w:t>
        </w:r>
      </w:hyperlink>
      <w:r w:rsidR="00FD5533" w:rsidRPr="00443A50">
        <w:rPr>
          <w:rFonts w:cs="Calibri"/>
          <w:b/>
          <w:sz w:val="24"/>
          <w:szCs w:val="24"/>
          <w:lang w:val="en-GB"/>
        </w:rPr>
        <w:t xml:space="preserve">), </w:t>
      </w:r>
      <w:r w:rsidR="00443A50">
        <w:rPr>
          <w:rFonts w:cs="Calibri"/>
          <w:b/>
          <w:sz w:val="24"/>
          <w:szCs w:val="24"/>
          <w:lang w:val="en-GB"/>
        </w:rPr>
        <w:t>the world's l</w:t>
      </w:r>
      <w:r w:rsidR="00E92761">
        <w:rPr>
          <w:rFonts w:cs="Calibri"/>
          <w:b/>
          <w:sz w:val="24"/>
          <w:szCs w:val="24"/>
          <w:lang w:val="en-GB"/>
        </w:rPr>
        <w:t>eading manufacturer of high</w:t>
      </w:r>
      <w:r w:rsidR="00443A50">
        <w:rPr>
          <w:rFonts w:cs="Calibri"/>
          <w:b/>
          <w:sz w:val="24"/>
          <w:szCs w:val="24"/>
          <w:lang w:val="en-GB"/>
        </w:rPr>
        <w:t xml:space="preserve"> quality guitars, </w:t>
      </w:r>
      <w:r w:rsidR="006E5230">
        <w:rPr>
          <w:rFonts w:cs="Calibri"/>
          <w:b/>
          <w:sz w:val="24"/>
          <w:szCs w:val="24"/>
          <w:lang w:val="en-GB"/>
        </w:rPr>
        <w:t>m</w:t>
      </w:r>
      <w:r w:rsidR="00443A50">
        <w:rPr>
          <w:rFonts w:cs="Calibri"/>
          <w:b/>
          <w:sz w:val="24"/>
          <w:szCs w:val="24"/>
          <w:lang w:val="en-GB"/>
        </w:rPr>
        <w:t xml:space="preserve">odified its logo in the shape of an </w:t>
      </w:r>
      <w:r w:rsidR="00341F4C" w:rsidRPr="00443A50">
        <w:rPr>
          <w:rFonts w:cs="Calibri"/>
          <w:b/>
          <w:sz w:val="24"/>
          <w:szCs w:val="24"/>
          <w:lang w:val="en-GB"/>
        </w:rPr>
        <w:t>F</w:t>
      </w:r>
      <w:r w:rsidR="00FD5533" w:rsidRPr="00443A50">
        <w:rPr>
          <w:rFonts w:cs="Calibri"/>
          <w:b/>
          <w:sz w:val="24"/>
          <w:szCs w:val="24"/>
          <w:lang w:val="en-GB"/>
        </w:rPr>
        <w:t>.</w:t>
      </w:r>
      <w:r w:rsidR="00341F4C" w:rsidRPr="00443A50">
        <w:rPr>
          <w:rFonts w:cs="Calibri"/>
          <w:b/>
          <w:sz w:val="24"/>
          <w:szCs w:val="24"/>
          <w:lang w:val="en-GB"/>
        </w:rPr>
        <w:t xml:space="preserve"> </w:t>
      </w:r>
      <w:r w:rsidR="00443A50">
        <w:rPr>
          <w:rFonts w:cs="Calibri"/>
          <w:b/>
          <w:sz w:val="24"/>
          <w:szCs w:val="24"/>
          <w:lang w:val="en-GB"/>
        </w:rPr>
        <w:t>The change of the logo is</w:t>
      </w:r>
      <w:r w:rsidR="0013022D" w:rsidRPr="00CA48F8">
        <w:rPr>
          <w:rFonts w:cstheme="minorHAnsi"/>
          <w:sz w:val="24"/>
          <w:szCs w:val="24"/>
        </w:rPr>
        <w:t> </w:t>
      </w:r>
      <w:r w:rsidR="00443A50">
        <w:rPr>
          <w:rFonts w:cs="Calibri"/>
          <w:b/>
          <w:sz w:val="24"/>
          <w:szCs w:val="24"/>
          <w:lang w:val="en-GB"/>
        </w:rPr>
        <w:t xml:space="preserve">intended to reflect the gradual development that the </w:t>
      </w:r>
      <w:r w:rsidR="00EC3BDB" w:rsidRPr="00443A50">
        <w:rPr>
          <w:rFonts w:cs="Calibri"/>
          <w:b/>
          <w:sz w:val="24"/>
          <w:szCs w:val="24"/>
          <w:lang w:val="en-GB"/>
        </w:rPr>
        <w:t>Furch</w:t>
      </w:r>
      <w:r w:rsidR="00443A50">
        <w:rPr>
          <w:rFonts w:cs="Calibri"/>
          <w:b/>
          <w:sz w:val="24"/>
          <w:szCs w:val="24"/>
          <w:lang w:val="en-GB"/>
        </w:rPr>
        <w:t xml:space="preserve"> instruments have undergone, especially recently.</w:t>
      </w:r>
      <w:bookmarkStart w:id="0" w:name="_GoBack"/>
      <w:bookmarkEnd w:id="0"/>
    </w:p>
    <w:p w:rsidR="006C4C08" w:rsidRPr="00175F27" w:rsidRDefault="00443A50" w:rsidP="0013022D">
      <w:pPr>
        <w:jc w:val="both"/>
        <w:rPr>
          <w:sz w:val="24"/>
          <w:szCs w:val="24"/>
          <w:lang w:val="en-GB"/>
        </w:rPr>
      </w:pPr>
      <w:r w:rsidRPr="00175F27">
        <w:rPr>
          <w:sz w:val="24"/>
          <w:szCs w:val="24"/>
          <w:lang w:val="en-GB"/>
        </w:rPr>
        <w:t xml:space="preserve">Since the establishment of </w:t>
      </w:r>
      <w:r w:rsidR="005F43EA" w:rsidRPr="00175F27">
        <w:rPr>
          <w:sz w:val="24"/>
          <w:szCs w:val="24"/>
          <w:lang w:val="en-GB"/>
        </w:rPr>
        <w:t>Furch</w:t>
      </w:r>
      <w:r w:rsidRPr="00175F27">
        <w:rPr>
          <w:sz w:val="24"/>
          <w:szCs w:val="24"/>
          <w:lang w:val="en-GB"/>
        </w:rPr>
        <w:t xml:space="preserve">, its logo has only changed twice. A yellow-black </w:t>
      </w:r>
      <w:r w:rsidR="00E92761" w:rsidRPr="00175F27">
        <w:rPr>
          <w:sz w:val="24"/>
          <w:szCs w:val="24"/>
          <w:lang w:val="en-GB"/>
        </w:rPr>
        <w:t>diamond shape</w:t>
      </w:r>
      <w:r w:rsidRPr="00175F27">
        <w:rPr>
          <w:sz w:val="24"/>
          <w:szCs w:val="24"/>
          <w:lang w:val="en-GB"/>
        </w:rPr>
        <w:t>, illustrating two reverse "F"</w:t>
      </w:r>
      <w:r w:rsidR="00E92761" w:rsidRPr="00175F27">
        <w:rPr>
          <w:sz w:val="24"/>
          <w:szCs w:val="24"/>
          <w:lang w:val="en-GB"/>
        </w:rPr>
        <w:t xml:space="preserve"> letters</w:t>
      </w:r>
      <w:r w:rsidRPr="00175F27">
        <w:rPr>
          <w:sz w:val="24"/>
          <w:szCs w:val="24"/>
          <w:lang w:val="en-GB"/>
        </w:rPr>
        <w:t xml:space="preserve">, </w:t>
      </w:r>
      <w:r w:rsidR="00E92761" w:rsidRPr="00175F27">
        <w:rPr>
          <w:sz w:val="24"/>
          <w:szCs w:val="24"/>
          <w:lang w:val="en-GB"/>
        </w:rPr>
        <w:t xml:space="preserve">have </w:t>
      </w:r>
      <w:r w:rsidRPr="00175F27">
        <w:rPr>
          <w:sz w:val="24"/>
          <w:szCs w:val="24"/>
          <w:lang w:val="en-GB"/>
        </w:rPr>
        <w:t>decorated the head of</w:t>
      </w:r>
      <w:r w:rsidR="0013022D" w:rsidRPr="00CA48F8">
        <w:rPr>
          <w:rFonts w:cstheme="minorHAnsi"/>
          <w:sz w:val="24"/>
          <w:szCs w:val="24"/>
        </w:rPr>
        <w:t> </w:t>
      </w:r>
      <w:r w:rsidRPr="00175F27">
        <w:rPr>
          <w:sz w:val="24"/>
          <w:szCs w:val="24"/>
          <w:lang w:val="en-GB"/>
        </w:rPr>
        <w:t>the</w:t>
      </w:r>
      <w:r w:rsidR="0013022D" w:rsidRPr="00CA48F8">
        <w:rPr>
          <w:rFonts w:cstheme="minorHAnsi"/>
          <w:sz w:val="24"/>
          <w:szCs w:val="24"/>
        </w:rPr>
        <w:t> </w:t>
      </w:r>
      <w:r w:rsidRPr="00175F27">
        <w:rPr>
          <w:sz w:val="24"/>
          <w:szCs w:val="24"/>
          <w:lang w:val="en-GB"/>
        </w:rPr>
        <w:t xml:space="preserve">guitar since </w:t>
      </w:r>
      <w:r w:rsidR="006C4C08" w:rsidRPr="00175F27">
        <w:rPr>
          <w:sz w:val="24"/>
          <w:szCs w:val="24"/>
          <w:lang w:val="en-GB"/>
        </w:rPr>
        <w:t>1996</w:t>
      </w:r>
      <w:r w:rsidRPr="00175F27">
        <w:rPr>
          <w:sz w:val="24"/>
          <w:szCs w:val="24"/>
          <w:lang w:val="en-GB"/>
        </w:rPr>
        <w:t>. The last one was replaced by a handwritten Furch inscription in</w:t>
      </w:r>
      <w:r w:rsidR="0013022D" w:rsidRPr="00CA48F8">
        <w:rPr>
          <w:rFonts w:cstheme="minorHAnsi"/>
          <w:sz w:val="24"/>
          <w:szCs w:val="24"/>
        </w:rPr>
        <w:t> </w:t>
      </w:r>
      <w:r w:rsidRPr="00175F27">
        <w:rPr>
          <w:sz w:val="24"/>
          <w:szCs w:val="24"/>
          <w:lang w:val="en-GB"/>
        </w:rPr>
        <w:t xml:space="preserve">a pearl design. </w:t>
      </w:r>
      <w:r w:rsidR="00D8643F" w:rsidRPr="00175F27">
        <w:rPr>
          <w:sz w:val="24"/>
          <w:szCs w:val="24"/>
          <w:lang w:val="en-GB"/>
        </w:rPr>
        <w:t>The longest used and currently we</w:t>
      </w:r>
      <w:r w:rsidR="006E5230" w:rsidRPr="00175F27">
        <w:rPr>
          <w:sz w:val="24"/>
          <w:szCs w:val="24"/>
          <w:lang w:val="en-GB"/>
        </w:rPr>
        <w:t>ll-established logo, in the shape</w:t>
      </w:r>
      <w:r w:rsidR="00D8643F" w:rsidRPr="00175F27">
        <w:rPr>
          <w:sz w:val="24"/>
          <w:szCs w:val="24"/>
          <w:lang w:val="en-GB"/>
        </w:rPr>
        <w:t xml:space="preserve"> of</w:t>
      </w:r>
      <w:r w:rsidR="0013022D" w:rsidRPr="00CA48F8">
        <w:rPr>
          <w:rFonts w:cstheme="minorHAnsi"/>
          <w:sz w:val="24"/>
          <w:szCs w:val="24"/>
        </w:rPr>
        <w:t> </w:t>
      </w:r>
      <w:r w:rsidR="00D8643F" w:rsidRPr="00175F27">
        <w:rPr>
          <w:sz w:val="24"/>
          <w:szCs w:val="24"/>
          <w:lang w:val="en-GB"/>
        </w:rPr>
        <w:t xml:space="preserve">an elegant "F" symbol did not start appearing on the guitars until </w:t>
      </w:r>
      <w:r w:rsidR="006C4C08" w:rsidRPr="00175F27">
        <w:rPr>
          <w:sz w:val="24"/>
          <w:szCs w:val="24"/>
          <w:lang w:val="en-GB"/>
        </w:rPr>
        <w:t>2000.</w:t>
      </w:r>
    </w:p>
    <w:p w:rsidR="002018EF" w:rsidRPr="00175F27" w:rsidRDefault="00D8643F" w:rsidP="00CC1769">
      <w:pPr>
        <w:spacing w:before="120" w:after="80"/>
        <w:jc w:val="both"/>
        <w:rPr>
          <w:rFonts w:cs="Calibri"/>
          <w:sz w:val="24"/>
          <w:szCs w:val="24"/>
          <w:lang w:val="en-GB"/>
        </w:rPr>
      </w:pPr>
      <w:r w:rsidRPr="00175F27">
        <w:rPr>
          <w:rFonts w:cs="Calibri"/>
          <w:sz w:val="24"/>
          <w:szCs w:val="24"/>
          <w:lang w:val="en-GB"/>
        </w:rPr>
        <w:t>This year, the F</w:t>
      </w:r>
      <w:r w:rsidR="00F52DF5" w:rsidRPr="00175F27">
        <w:rPr>
          <w:rFonts w:cs="Calibri"/>
          <w:sz w:val="24"/>
          <w:szCs w:val="24"/>
          <w:lang w:val="en-GB"/>
        </w:rPr>
        <w:t xml:space="preserve">urch </w:t>
      </w:r>
      <w:r w:rsidRPr="00175F27">
        <w:rPr>
          <w:rFonts w:cs="Calibri"/>
          <w:sz w:val="24"/>
          <w:szCs w:val="24"/>
          <w:lang w:val="en-GB"/>
        </w:rPr>
        <w:t xml:space="preserve">underwent its third change, which is less visible at first glance but completely natural. Compared to the existing </w:t>
      </w:r>
      <w:r w:rsidR="003662E0" w:rsidRPr="00175F27">
        <w:rPr>
          <w:rFonts w:cs="Calibri"/>
          <w:sz w:val="24"/>
          <w:szCs w:val="24"/>
          <w:lang w:val="en-GB"/>
        </w:rPr>
        <w:t xml:space="preserve">17 </w:t>
      </w:r>
      <w:r w:rsidRPr="00175F27">
        <w:rPr>
          <w:rFonts w:cs="Calibri"/>
          <w:sz w:val="24"/>
          <w:szCs w:val="24"/>
          <w:lang w:val="en-GB"/>
        </w:rPr>
        <w:t>year</w:t>
      </w:r>
      <w:r w:rsidR="00772DC2">
        <w:rPr>
          <w:rFonts w:cs="Calibri"/>
          <w:sz w:val="24"/>
          <w:szCs w:val="24"/>
          <w:lang w:val="en-GB"/>
        </w:rPr>
        <w:t xml:space="preserve"> </w:t>
      </w:r>
      <w:r w:rsidRPr="00175F27">
        <w:rPr>
          <w:rFonts w:cs="Calibri"/>
          <w:sz w:val="24"/>
          <w:szCs w:val="24"/>
          <w:lang w:val="en-GB"/>
        </w:rPr>
        <w:t>old option, most of the original curves have been changed and the minor details have been fine-tuned. Thanks to this change, the F</w:t>
      </w:r>
      <w:r w:rsidR="003662E0" w:rsidRPr="00175F27">
        <w:rPr>
          <w:rFonts w:cs="Calibri"/>
          <w:sz w:val="24"/>
          <w:szCs w:val="24"/>
          <w:lang w:val="en-GB"/>
        </w:rPr>
        <w:t>urch</w:t>
      </w:r>
      <w:r w:rsidRPr="00175F27">
        <w:rPr>
          <w:rFonts w:cs="Calibri"/>
          <w:sz w:val="24"/>
          <w:szCs w:val="24"/>
          <w:lang w:val="en-GB"/>
        </w:rPr>
        <w:t xml:space="preserve"> logo appears lighter and clearer. The change in the logo symbolically reflects the continuous technological development and qualitative advantage of</w:t>
      </w:r>
      <w:r w:rsidR="0013022D" w:rsidRPr="00CA48F8">
        <w:rPr>
          <w:rFonts w:cstheme="minorHAnsi"/>
          <w:sz w:val="24"/>
          <w:szCs w:val="24"/>
        </w:rPr>
        <w:t> </w:t>
      </w:r>
      <w:r w:rsidRPr="00175F27">
        <w:rPr>
          <w:rFonts w:cs="Calibri"/>
          <w:sz w:val="24"/>
          <w:szCs w:val="24"/>
          <w:lang w:val="en-GB"/>
        </w:rPr>
        <w:t>the</w:t>
      </w:r>
      <w:r w:rsidR="0013022D" w:rsidRPr="00CA48F8">
        <w:rPr>
          <w:rFonts w:cstheme="minorHAnsi"/>
          <w:sz w:val="24"/>
          <w:szCs w:val="24"/>
        </w:rPr>
        <w:t> </w:t>
      </w:r>
      <w:r w:rsidRPr="00175F27">
        <w:rPr>
          <w:rFonts w:cs="Calibri"/>
          <w:sz w:val="24"/>
          <w:szCs w:val="24"/>
          <w:lang w:val="en-GB"/>
        </w:rPr>
        <w:t xml:space="preserve">Furch guitars in the field. </w:t>
      </w:r>
    </w:p>
    <w:p w:rsidR="000762D4" w:rsidRDefault="0029188F" w:rsidP="0013022D">
      <w:pPr>
        <w:spacing w:before="120" w:after="480"/>
        <w:jc w:val="both"/>
        <w:rPr>
          <w:rFonts w:cs="Calibri"/>
          <w:sz w:val="24"/>
          <w:szCs w:val="24"/>
          <w:lang w:val="en-GB"/>
        </w:rPr>
      </w:pPr>
      <w:r>
        <w:rPr>
          <w:rFonts w:cs="Calibri"/>
          <w:i/>
          <w:sz w:val="24"/>
          <w:szCs w:val="24"/>
          <w:lang w:val="en-GB"/>
        </w:rPr>
        <w:t>"At Furch, we are continuously trying to improve many aspects of our guitars. For</w:t>
      </w:r>
      <w:r w:rsidR="0013022D" w:rsidRPr="00CA48F8">
        <w:rPr>
          <w:rFonts w:cstheme="minorHAnsi"/>
          <w:sz w:val="24"/>
          <w:szCs w:val="24"/>
        </w:rPr>
        <w:t> </w:t>
      </w:r>
      <w:r>
        <w:rPr>
          <w:rFonts w:cs="Calibri"/>
          <w:i/>
          <w:sz w:val="24"/>
          <w:szCs w:val="24"/>
          <w:lang w:val="en-GB"/>
        </w:rPr>
        <w:t>example, this year, we have introduced our fundamental improvements in</w:t>
      </w:r>
      <w:r w:rsidR="0013022D" w:rsidRPr="00CA48F8">
        <w:rPr>
          <w:rFonts w:cstheme="minorHAnsi"/>
          <w:sz w:val="24"/>
          <w:szCs w:val="24"/>
        </w:rPr>
        <w:t> </w:t>
      </w:r>
      <w:r>
        <w:rPr>
          <w:rFonts w:cs="Calibri"/>
          <w:i/>
          <w:sz w:val="24"/>
          <w:szCs w:val="24"/>
          <w:lang w:val="en-GB"/>
        </w:rPr>
        <w:t>the</w:t>
      </w:r>
      <w:r w:rsidR="0013022D" w:rsidRPr="00CA48F8">
        <w:rPr>
          <w:rFonts w:cstheme="minorHAnsi"/>
          <w:sz w:val="24"/>
          <w:szCs w:val="24"/>
        </w:rPr>
        <w:t> </w:t>
      </w:r>
      <w:r>
        <w:rPr>
          <w:rFonts w:cs="Calibri"/>
          <w:i/>
          <w:sz w:val="24"/>
          <w:szCs w:val="24"/>
          <w:lang w:val="en-GB"/>
        </w:rPr>
        <w:t xml:space="preserve">construction of the neck or our specially designed surface treatment. We are continuously improving the guitar's resonance features. Our logo deserves the same care. With our team of designers, we were successful in </w:t>
      </w:r>
      <w:r w:rsidR="002277F4">
        <w:rPr>
          <w:rFonts w:cs="Calibri"/>
          <w:i/>
          <w:sz w:val="24"/>
          <w:szCs w:val="24"/>
          <w:lang w:val="en-GB"/>
        </w:rPr>
        <w:t>shifting our logo to a higher level. We emphasized the importance of preserving the well-established F symbol, which I perceive as a fundamental visual element of our brand</w:t>
      </w:r>
      <w:r w:rsidR="00772DC2">
        <w:rPr>
          <w:rFonts w:cs="Calibri"/>
          <w:i/>
          <w:sz w:val="24"/>
          <w:szCs w:val="24"/>
          <w:lang w:val="en-GB"/>
        </w:rPr>
        <w:t>,</w:t>
      </w:r>
      <w:r w:rsidR="00343882" w:rsidRPr="00443A50">
        <w:rPr>
          <w:rFonts w:cs="Calibri"/>
          <w:i/>
          <w:sz w:val="24"/>
          <w:szCs w:val="24"/>
          <w:lang w:val="en-GB"/>
        </w:rPr>
        <w:t>“</w:t>
      </w:r>
      <w:r w:rsidR="002277F4">
        <w:rPr>
          <w:rFonts w:cs="Calibri"/>
          <w:i/>
          <w:sz w:val="24"/>
          <w:szCs w:val="24"/>
          <w:lang w:val="en-GB"/>
        </w:rPr>
        <w:t xml:space="preserve"> states </w:t>
      </w:r>
      <w:r w:rsidR="00343882" w:rsidRPr="00443A50">
        <w:rPr>
          <w:rFonts w:cs="Calibri"/>
          <w:sz w:val="24"/>
          <w:szCs w:val="24"/>
          <w:lang w:val="en-GB"/>
        </w:rPr>
        <w:t xml:space="preserve">Petr Furch, </w:t>
      </w:r>
      <w:r w:rsidR="0013022D">
        <w:rPr>
          <w:rFonts w:cs="Calibri"/>
          <w:sz w:val="24"/>
          <w:szCs w:val="24"/>
          <w:lang w:val="en-GB"/>
        </w:rPr>
        <w:t>the</w:t>
      </w:r>
      <w:r w:rsidR="005D5157" w:rsidRPr="00CA48F8">
        <w:rPr>
          <w:rFonts w:cstheme="minorHAnsi"/>
          <w:sz w:val="24"/>
          <w:szCs w:val="24"/>
        </w:rPr>
        <w:t> </w:t>
      </w:r>
      <w:r w:rsidR="005D5157" w:rsidRPr="005D5157">
        <w:rPr>
          <w:rFonts w:cs="Calibri"/>
          <w:sz w:val="24"/>
          <w:szCs w:val="24"/>
          <w:lang w:val="en-GB"/>
        </w:rPr>
        <w:t>managing director</w:t>
      </w:r>
      <w:r w:rsidR="002277F4">
        <w:rPr>
          <w:rFonts w:cs="Calibri"/>
          <w:sz w:val="24"/>
          <w:szCs w:val="24"/>
          <w:lang w:val="en-GB"/>
        </w:rPr>
        <w:t xml:space="preserve"> of</w:t>
      </w:r>
      <w:r w:rsidR="0013022D" w:rsidRPr="00CA48F8">
        <w:rPr>
          <w:rFonts w:cstheme="minorHAnsi"/>
          <w:sz w:val="24"/>
          <w:szCs w:val="24"/>
        </w:rPr>
        <w:t> </w:t>
      </w:r>
      <w:r w:rsidR="00343882" w:rsidRPr="00443A50">
        <w:rPr>
          <w:rFonts w:cs="Calibri"/>
          <w:sz w:val="24"/>
          <w:szCs w:val="24"/>
          <w:lang w:val="en-GB"/>
        </w:rPr>
        <w:t>Furch.</w:t>
      </w:r>
    </w:p>
    <w:p w:rsidR="0013022D" w:rsidRPr="002156E8" w:rsidRDefault="0013022D" w:rsidP="0013022D">
      <w:pPr>
        <w:spacing w:before="240"/>
        <w:jc w:val="both"/>
        <w:rPr>
          <w:rFonts w:cs="Calibri"/>
          <w:sz w:val="24"/>
          <w:szCs w:val="24"/>
        </w:rPr>
      </w:pPr>
      <w:r>
        <w:rPr>
          <w:b/>
          <w:sz w:val="20"/>
        </w:rPr>
        <w:t>Furch Guitars</w:t>
      </w:r>
    </w:p>
    <w:p w:rsidR="0013022D" w:rsidRPr="0013022D" w:rsidRDefault="0013022D" w:rsidP="0013022D">
      <w:pPr>
        <w:spacing w:line="240" w:lineRule="auto"/>
        <w:jc w:val="both"/>
        <w:rPr>
          <w:sz w:val="20"/>
          <w:szCs w:val="20"/>
        </w:rPr>
      </w:pPr>
      <w:r w:rsidRPr="0013022D">
        <w:rPr>
          <w:sz w:val="20"/>
          <w:szCs w:val="20"/>
        </w:rPr>
        <w:t>Established in 1981, Furch Guitars (Furch) has worked its way up to become one of the world's leading manufacturers of all-solid-wood acoustic guitars and acoustic bass guitars. The company's production complex and head office are located in Velké Němčice near Brno, Czech Republic. Furch instruments combine the company's extensive know-how in building handmade guitars with state-of-the-art technologies, production processes, and proprietary innovations. Thanks to that, the</w:t>
      </w:r>
      <w:r w:rsidRPr="0013022D">
        <w:rPr>
          <w:rFonts w:cstheme="minorHAnsi"/>
          <w:sz w:val="20"/>
          <w:szCs w:val="20"/>
        </w:rPr>
        <w:t> </w:t>
      </w:r>
      <w:r w:rsidRPr="0013022D">
        <w:rPr>
          <w:sz w:val="20"/>
          <w:szCs w:val="20"/>
        </w:rPr>
        <w:t>company is able to</w:t>
      </w:r>
      <w:r w:rsidRPr="00851AA5">
        <w:rPr>
          <w:rFonts w:cstheme="minorHAnsi"/>
          <w:sz w:val="20"/>
          <w:szCs w:val="20"/>
        </w:rPr>
        <w:t> </w:t>
      </w:r>
      <w:r w:rsidRPr="0013022D">
        <w:rPr>
          <w:sz w:val="20"/>
          <w:szCs w:val="20"/>
        </w:rPr>
        <w:t xml:space="preserve">bring to the market premium-quality musical instruments with outstanding acoustic properties </w:t>
      </w:r>
      <w:r w:rsidRPr="0013022D">
        <w:rPr>
          <w:sz w:val="20"/>
          <w:szCs w:val="20"/>
        </w:rPr>
        <w:lastRenderedPageBreak/>
        <w:t>and</w:t>
      </w:r>
      <w:r w:rsidRPr="00851AA5">
        <w:rPr>
          <w:rFonts w:cstheme="minorHAnsi"/>
          <w:sz w:val="20"/>
          <w:szCs w:val="20"/>
        </w:rPr>
        <w:t> </w:t>
      </w:r>
      <w:r w:rsidRPr="0013022D">
        <w:rPr>
          <w:sz w:val="20"/>
          <w:szCs w:val="20"/>
        </w:rPr>
        <w:t>excellent design parameters. Covered by a three-year warranty, Furch guitars are sold in 32 countries on five continents. Furch employs over 60 luthiers and craftsmen and</w:t>
      </w:r>
      <w:r w:rsidRPr="0013022D">
        <w:rPr>
          <w:rFonts w:cstheme="minorHAnsi"/>
          <w:sz w:val="20"/>
          <w:szCs w:val="20"/>
        </w:rPr>
        <w:t> </w:t>
      </w:r>
      <w:r w:rsidRPr="0013022D">
        <w:rPr>
          <w:sz w:val="20"/>
          <w:szCs w:val="20"/>
        </w:rPr>
        <w:t xml:space="preserve">makes in excess of 6,000 instruments annually. Furch guitars are the preferred choice of such artists as Calum Graham, Glen Hansard, Suzanne Vega, Zdeněk Bína, František Černý, and David Koller. For additional information, visit </w:t>
      </w:r>
      <w:hyperlink r:id="rId7" w:history="1">
        <w:r w:rsidRPr="0013022D">
          <w:rPr>
            <w:rStyle w:val="Hypertextovodkaz"/>
            <w:color w:val="808080" w:themeColor="background1" w:themeShade="80"/>
            <w:sz w:val="20"/>
            <w:szCs w:val="20"/>
          </w:rPr>
          <w:t>www.furchguitars.com</w:t>
        </w:r>
      </w:hyperlink>
      <w:r w:rsidRPr="0013022D">
        <w:rPr>
          <w:sz w:val="20"/>
          <w:szCs w:val="20"/>
        </w:rPr>
        <w:t>.</w:t>
      </w:r>
    </w:p>
    <w:p w:rsidR="0013022D" w:rsidRPr="0013022D" w:rsidRDefault="0013022D" w:rsidP="0013022D">
      <w:pPr>
        <w:spacing w:line="240" w:lineRule="auto"/>
        <w:jc w:val="center"/>
        <w:rPr>
          <w:sz w:val="20"/>
          <w:szCs w:val="20"/>
        </w:rPr>
      </w:pPr>
      <w:r w:rsidRPr="0013022D">
        <w:rPr>
          <w:sz w:val="20"/>
          <w:szCs w:val="20"/>
        </w:rPr>
        <w:t># # # END # # #</w:t>
      </w:r>
    </w:p>
    <w:p w:rsidR="0013022D" w:rsidRPr="00400BBF" w:rsidRDefault="0013022D" w:rsidP="0013022D">
      <w:pPr>
        <w:spacing w:after="0" w:line="240" w:lineRule="auto"/>
        <w:rPr>
          <w:rFonts w:cs="Calibri"/>
          <w:sz w:val="24"/>
          <w:szCs w:val="24"/>
        </w:rPr>
      </w:pPr>
    </w:p>
    <w:p w:rsidR="0013022D" w:rsidRPr="005D5157" w:rsidRDefault="0013022D" w:rsidP="0013022D">
      <w:pPr>
        <w:pStyle w:val="Normlnweb"/>
        <w:spacing w:before="0" w:beforeAutospacing="0" w:after="0" w:afterAutospacing="0"/>
        <w:rPr>
          <w:rFonts w:ascii="Calibri" w:hAnsi="Calibri" w:cs="Calibri"/>
          <w:b/>
          <w:sz w:val="20"/>
          <w:szCs w:val="20"/>
          <w:lang w:val="en-GB"/>
        </w:rPr>
      </w:pPr>
      <w:r w:rsidRPr="005D5157">
        <w:rPr>
          <w:rFonts w:ascii="Calibri" w:hAnsi="Calibri"/>
          <w:b/>
          <w:sz w:val="20"/>
          <w:lang w:val="en-GB"/>
        </w:rPr>
        <w:t>Media Contact:</w:t>
      </w:r>
    </w:p>
    <w:p w:rsidR="0013022D" w:rsidRPr="0013022D" w:rsidRDefault="0013022D" w:rsidP="0013022D">
      <w:pPr>
        <w:pStyle w:val="Normlnweb"/>
        <w:spacing w:before="0" w:beforeAutospacing="0" w:after="0" w:afterAutospacing="0"/>
        <w:rPr>
          <w:rFonts w:cs="Calibri"/>
          <w:i/>
          <w:lang w:val="es-ES"/>
        </w:rPr>
      </w:pPr>
      <w:r w:rsidRPr="007F6A4B">
        <w:rPr>
          <w:rFonts w:ascii="Calibri" w:hAnsi="Calibri"/>
          <w:b/>
          <w:sz w:val="20"/>
          <w:lang w:val="es-ES"/>
        </w:rPr>
        <w:t>Klára Ariño</w:t>
      </w:r>
      <w:r>
        <w:rPr>
          <w:rFonts w:ascii="Calibri" w:hAnsi="Calibri" w:cs="Calibri"/>
          <w:sz w:val="20"/>
          <w:szCs w:val="20"/>
          <w:lang w:val="es-ES"/>
        </w:rPr>
        <w:t xml:space="preserve">, </w:t>
      </w:r>
      <w:hyperlink r:id="rId8" w:history="1">
        <w:r w:rsidRPr="00913C45">
          <w:rPr>
            <w:rStyle w:val="Hypertextovodkaz"/>
            <w:rFonts w:ascii="Calibri" w:hAnsi="Calibri"/>
            <w:sz w:val="20"/>
            <w:lang w:val="es-ES"/>
          </w:rPr>
          <w:t>press@furchguitars.com</w:t>
        </w:r>
      </w:hyperlink>
      <w:r>
        <w:rPr>
          <w:rFonts w:ascii="Calibri" w:hAnsi="Calibri"/>
          <w:sz w:val="20"/>
          <w:lang w:val="es-ES"/>
        </w:rPr>
        <w:t xml:space="preserve">, </w:t>
      </w:r>
      <w:hyperlink r:id="rId9" w:history="1">
        <w:r w:rsidRPr="009D7DFD">
          <w:rPr>
            <w:rStyle w:val="Hypertextovodkaz"/>
            <w:rFonts w:ascii="Calibri" w:hAnsi="Calibri"/>
            <w:color w:val="auto"/>
            <w:sz w:val="20"/>
            <w:lang w:val="es-ES"/>
          </w:rPr>
          <w:t>www.furchguitars.com</w:t>
        </w:r>
      </w:hyperlink>
    </w:p>
    <w:sectPr w:rsidR="0013022D" w:rsidRPr="0013022D" w:rsidSect="0013022D">
      <w:headerReference w:type="even" r:id="rId10"/>
      <w:headerReference w:type="default" r:id="rId11"/>
      <w:footerReference w:type="default" r:id="rId12"/>
      <w:pgSz w:w="11906" w:h="16838"/>
      <w:pgMar w:top="4537" w:right="992" w:bottom="1134"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CF6" w:rsidRDefault="006A7CF6" w:rsidP="000A2293">
      <w:pPr>
        <w:spacing w:after="0" w:line="240" w:lineRule="auto"/>
      </w:pPr>
      <w:r>
        <w:separator/>
      </w:r>
    </w:p>
  </w:endnote>
  <w:endnote w:type="continuationSeparator" w:id="0">
    <w:p w:rsidR="006A7CF6" w:rsidRDefault="006A7CF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4B9" w:rsidRPr="00F9492B" w:rsidRDefault="008004B9" w:rsidP="00CA48F8">
    <w:pPr>
      <w:pStyle w:val="Zpat"/>
      <w:rPr>
        <w:color w:val="808080"/>
        <w:sz w:val="18"/>
        <w:szCs w:val="18"/>
      </w:rPr>
    </w:pPr>
    <w:r w:rsidRPr="00F9492B">
      <w:rPr>
        <w:color w:val="808080"/>
        <w:sz w:val="18"/>
        <w:szCs w:val="18"/>
      </w:rPr>
      <w:t>Furch Guitars • Městečko 27, 691 63 Velké Němč</w:t>
    </w:r>
    <w:r>
      <w:rPr>
        <w:color w:val="808080"/>
        <w:sz w:val="18"/>
        <w:szCs w:val="18"/>
      </w:rPr>
      <w:t>ice • tel.: +420 519 417 285 • e-</w:t>
    </w:r>
    <w:r w:rsidRPr="00F9492B">
      <w:rPr>
        <w:color w:val="808080"/>
        <w:sz w:val="18"/>
        <w:szCs w:val="18"/>
      </w:rPr>
      <w:t xml:space="preserve">mail: </w:t>
    </w:r>
    <w:r>
      <w:rPr>
        <w:color w:val="808080"/>
        <w:sz w:val="18"/>
        <w:szCs w:val="18"/>
      </w:rPr>
      <w:t>press</w:t>
    </w:r>
    <w:r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CF6" w:rsidRDefault="006A7CF6" w:rsidP="000A2293">
      <w:pPr>
        <w:spacing w:after="0" w:line="240" w:lineRule="auto"/>
      </w:pPr>
      <w:r>
        <w:separator/>
      </w:r>
    </w:p>
  </w:footnote>
  <w:footnote w:type="continuationSeparator" w:id="0">
    <w:p w:rsidR="006A7CF6" w:rsidRDefault="006A7CF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4B9" w:rsidRDefault="008004B9">
    <w:pPr>
      <w:pStyle w:val="Zhlav"/>
    </w:pPr>
    <w:r>
      <w:rPr>
        <w:noProof/>
        <w:lang w:eastAsia="cs-CZ"/>
      </w:rPr>
      <w:drawing>
        <wp:inline distT="0" distB="0" distL="0" distR="0">
          <wp:extent cx="5384800" cy="1854200"/>
          <wp:effectExtent l="0" t="0" r="0" b="0"/>
          <wp:docPr id="8"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4B9" w:rsidRDefault="00484E37" w:rsidP="00360AB7">
    <w:pPr>
      <w:pStyle w:val="Zhlav"/>
      <w:jc w:val="right"/>
    </w:pPr>
    <w:r>
      <w:rPr>
        <w:noProof/>
      </w:rPr>
      <w:drawing>
        <wp:anchor distT="0" distB="0" distL="114300" distR="114300" simplePos="0" relativeHeight="251657216" behindDoc="1" locked="0" layoutInCell="1" allowOverlap="1">
          <wp:simplePos x="0" y="0"/>
          <wp:positionH relativeFrom="column">
            <wp:posOffset>-1440180</wp:posOffset>
          </wp:positionH>
          <wp:positionV relativeFrom="paragraph">
            <wp:posOffset>-450215</wp:posOffset>
          </wp:positionV>
          <wp:extent cx="7560945" cy="2638425"/>
          <wp:effectExtent l="0" t="0" r="0" b="0"/>
          <wp:wrapTight wrapText="bothSides">
            <wp:wrapPolygon edited="0">
              <wp:start x="0" y="0"/>
              <wp:lineTo x="0" y="21522"/>
              <wp:lineTo x="21551" y="21522"/>
              <wp:lineTo x="21551"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7CF6">
      <w:rPr>
        <w:noProof/>
        <w:lang w:val="en-US"/>
      </w:rPr>
      <w:pict>
        <v:shapetype id="_x0000_t202" coordsize="21600,21600" o:spt="202" path="m,l,21600r21600,l21600,xe">
          <v:stroke joinstyle="miter"/>
          <v:path gradientshapeok="t" o:connecttype="rect"/>
        </v:shapetype>
        <v:shape id="WordArt 8" o:spid="_x0000_s2049" type="#_x0000_t202" style="position:absolute;left:0;text-align:left;margin-left:-348.45pt;margin-top:414.8pt;width:558.55pt;height:50.95pt;rotation:-9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" filled="f" stroked="f">
          <o:lock v:ext="edit" shapetype="t"/>
          <v:textbox style="mso-next-textbox:#WordArt 8;mso-fit-shape-to-text:t">
            <w:txbxContent>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PRE</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S</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S</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R</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E</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L</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E</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A</w:t>
                </w:r>
              </w:p>
              <w:p w:rsid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S</w:t>
                </w:r>
              </w:p>
              <w:p w:rsidR="00484E37" w:rsidRPr="00484E37" w:rsidRDefault="00484E37" w:rsidP="00484E37">
                <w:pPr>
                  <w:pStyle w:val="Normlnweb"/>
                  <w:spacing w:before="0" w:beforeAutospacing="0" w:after="0" w:afterAutospacing="0"/>
                  <w:jc w:val="center"/>
                  <w:rPr>
                    <w:rFonts w:ascii="Verdana" w:eastAsia="Verdana" w:hAnsi="Verdana" w:cs="Verdana"/>
                    <w:color w:val="F5F5F5"/>
                    <w:sz w:val="72"/>
                    <w:szCs w:val="72"/>
                  </w:rPr>
                </w:pPr>
                <w:r>
                  <w:rPr>
                    <w:rFonts w:ascii="Verdana" w:eastAsia="Verdana" w:hAnsi="Verdana" w:cs="Verdana"/>
                    <w:color w:val="F5F5F5"/>
                    <w:sz w:val="72"/>
                    <w:szCs w:val="72"/>
                  </w:rPr>
                  <w:t>E</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019"/>
    <w:rsid w:val="00000E52"/>
    <w:rsid w:val="000052FE"/>
    <w:rsid w:val="0000612E"/>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7A26"/>
    <w:rsid w:val="000704AA"/>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27E2"/>
    <w:rsid w:val="000C2AD6"/>
    <w:rsid w:val="000C3EAD"/>
    <w:rsid w:val="000C6B7B"/>
    <w:rsid w:val="000D2136"/>
    <w:rsid w:val="000D31CE"/>
    <w:rsid w:val="000D38BA"/>
    <w:rsid w:val="000D3A9E"/>
    <w:rsid w:val="000D3E0B"/>
    <w:rsid w:val="000D44E4"/>
    <w:rsid w:val="000D60A8"/>
    <w:rsid w:val="000D634C"/>
    <w:rsid w:val="000D6B1D"/>
    <w:rsid w:val="000D6BE0"/>
    <w:rsid w:val="000D761E"/>
    <w:rsid w:val="000D764C"/>
    <w:rsid w:val="000D7EB1"/>
    <w:rsid w:val="000D7ECC"/>
    <w:rsid w:val="000E03E1"/>
    <w:rsid w:val="000E0EDD"/>
    <w:rsid w:val="000E1D8B"/>
    <w:rsid w:val="000E3445"/>
    <w:rsid w:val="000E6545"/>
    <w:rsid w:val="000E7527"/>
    <w:rsid w:val="000E7979"/>
    <w:rsid w:val="000F17F1"/>
    <w:rsid w:val="000F1A34"/>
    <w:rsid w:val="000F636D"/>
    <w:rsid w:val="00100578"/>
    <w:rsid w:val="00101484"/>
    <w:rsid w:val="00102141"/>
    <w:rsid w:val="00102502"/>
    <w:rsid w:val="00102A01"/>
    <w:rsid w:val="00103EA8"/>
    <w:rsid w:val="001074F3"/>
    <w:rsid w:val="00110022"/>
    <w:rsid w:val="001110F7"/>
    <w:rsid w:val="0011416A"/>
    <w:rsid w:val="00116793"/>
    <w:rsid w:val="0012280F"/>
    <w:rsid w:val="001229CF"/>
    <w:rsid w:val="00123D23"/>
    <w:rsid w:val="001256F0"/>
    <w:rsid w:val="00125D95"/>
    <w:rsid w:val="001278D4"/>
    <w:rsid w:val="0013022D"/>
    <w:rsid w:val="00130A6B"/>
    <w:rsid w:val="00132F98"/>
    <w:rsid w:val="001335AC"/>
    <w:rsid w:val="00133D57"/>
    <w:rsid w:val="00134D65"/>
    <w:rsid w:val="00134F16"/>
    <w:rsid w:val="0013541A"/>
    <w:rsid w:val="0013576E"/>
    <w:rsid w:val="001454E8"/>
    <w:rsid w:val="00146C8C"/>
    <w:rsid w:val="00146FFA"/>
    <w:rsid w:val="001505CD"/>
    <w:rsid w:val="0015121B"/>
    <w:rsid w:val="00152D96"/>
    <w:rsid w:val="00154871"/>
    <w:rsid w:val="00155088"/>
    <w:rsid w:val="00155D1E"/>
    <w:rsid w:val="00155DC6"/>
    <w:rsid w:val="00155F28"/>
    <w:rsid w:val="001568C2"/>
    <w:rsid w:val="0016246E"/>
    <w:rsid w:val="001635DF"/>
    <w:rsid w:val="00172D37"/>
    <w:rsid w:val="00172EC6"/>
    <w:rsid w:val="001734F9"/>
    <w:rsid w:val="00175665"/>
    <w:rsid w:val="00175AC8"/>
    <w:rsid w:val="00175F27"/>
    <w:rsid w:val="0017761E"/>
    <w:rsid w:val="001830B5"/>
    <w:rsid w:val="00183366"/>
    <w:rsid w:val="00183C95"/>
    <w:rsid w:val="001840C4"/>
    <w:rsid w:val="00184CFD"/>
    <w:rsid w:val="00186504"/>
    <w:rsid w:val="001900A6"/>
    <w:rsid w:val="0019022A"/>
    <w:rsid w:val="00190C8F"/>
    <w:rsid w:val="0019124D"/>
    <w:rsid w:val="001920F7"/>
    <w:rsid w:val="001924C8"/>
    <w:rsid w:val="001933BE"/>
    <w:rsid w:val="00195073"/>
    <w:rsid w:val="001974CF"/>
    <w:rsid w:val="001A1BFA"/>
    <w:rsid w:val="001A3561"/>
    <w:rsid w:val="001A3635"/>
    <w:rsid w:val="001A6173"/>
    <w:rsid w:val="001B12AD"/>
    <w:rsid w:val="001B3CC2"/>
    <w:rsid w:val="001B66C7"/>
    <w:rsid w:val="001C254D"/>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5A2B"/>
    <w:rsid w:val="001F6035"/>
    <w:rsid w:val="001F798D"/>
    <w:rsid w:val="002018EF"/>
    <w:rsid w:val="0020372D"/>
    <w:rsid w:val="00204452"/>
    <w:rsid w:val="00205030"/>
    <w:rsid w:val="0020664F"/>
    <w:rsid w:val="0020667F"/>
    <w:rsid w:val="0020755A"/>
    <w:rsid w:val="00207D8B"/>
    <w:rsid w:val="00210066"/>
    <w:rsid w:val="00210727"/>
    <w:rsid w:val="00210CA2"/>
    <w:rsid w:val="00211C59"/>
    <w:rsid w:val="0021307F"/>
    <w:rsid w:val="002158A4"/>
    <w:rsid w:val="00215C17"/>
    <w:rsid w:val="00216B0D"/>
    <w:rsid w:val="002172E1"/>
    <w:rsid w:val="00221788"/>
    <w:rsid w:val="0022244F"/>
    <w:rsid w:val="00225B68"/>
    <w:rsid w:val="002277F4"/>
    <w:rsid w:val="00234071"/>
    <w:rsid w:val="0023602F"/>
    <w:rsid w:val="00237088"/>
    <w:rsid w:val="00241038"/>
    <w:rsid w:val="0024187F"/>
    <w:rsid w:val="00241B94"/>
    <w:rsid w:val="002432A2"/>
    <w:rsid w:val="00246BBE"/>
    <w:rsid w:val="00251A25"/>
    <w:rsid w:val="00254A74"/>
    <w:rsid w:val="00256279"/>
    <w:rsid w:val="00257009"/>
    <w:rsid w:val="00257565"/>
    <w:rsid w:val="00263B81"/>
    <w:rsid w:val="00274E65"/>
    <w:rsid w:val="0027780D"/>
    <w:rsid w:val="00281CEE"/>
    <w:rsid w:val="00283815"/>
    <w:rsid w:val="00283DDC"/>
    <w:rsid w:val="002857D2"/>
    <w:rsid w:val="002908C2"/>
    <w:rsid w:val="00290C95"/>
    <w:rsid w:val="00290D37"/>
    <w:rsid w:val="0029188F"/>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E0EBB"/>
    <w:rsid w:val="002E1C2F"/>
    <w:rsid w:val="002E2D2A"/>
    <w:rsid w:val="002E6181"/>
    <w:rsid w:val="002E7E49"/>
    <w:rsid w:val="002F12BA"/>
    <w:rsid w:val="002F1F53"/>
    <w:rsid w:val="002F360C"/>
    <w:rsid w:val="002F72D0"/>
    <w:rsid w:val="0030083B"/>
    <w:rsid w:val="00302BB3"/>
    <w:rsid w:val="00305979"/>
    <w:rsid w:val="00306049"/>
    <w:rsid w:val="003136C1"/>
    <w:rsid w:val="00316F11"/>
    <w:rsid w:val="00320F94"/>
    <w:rsid w:val="00322DA1"/>
    <w:rsid w:val="00323DFC"/>
    <w:rsid w:val="00324353"/>
    <w:rsid w:val="00325790"/>
    <w:rsid w:val="0032647B"/>
    <w:rsid w:val="00327006"/>
    <w:rsid w:val="00335953"/>
    <w:rsid w:val="00337756"/>
    <w:rsid w:val="00341F4C"/>
    <w:rsid w:val="00343882"/>
    <w:rsid w:val="00344212"/>
    <w:rsid w:val="00347322"/>
    <w:rsid w:val="00352DA0"/>
    <w:rsid w:val="00354035"/>
    <w:rsid w:val="00360456"/>
    <w:rsid w:val="00360AB7"/>
    <w:rsid w:val="00360BDB"/>
    <w:rsid w:val="00361C14"/>
    <w:rsid w:val="00363A35"/>
    <w:rsid w:val="003662E0"/>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A5"/>
    <w:rsid w:val="00392586"/>
    <w:rsid w:val="003A399D"/>
    <w:rsid w:val="003A54C4"/>
    <w:rsid w:val="003A5959"/>
    <w:rsid w:val="003B0954"/>
    <w:rsid w:val="003B36F3"/>
    <w:rsid w:val="003B51CF"/>
    <w:rsid w:val="003B563C"/>
    <w:rsid w:val="003B6CCB"/>
    <w:rsid w:val="003B72EF"/>
    <w:rsid w:val="003C460A"/>
    <w:rsid w:val="003C71BD"/>
    <w:rsid w:val="003D01E4"/>
    <w:rsid w:val="003D2246"/>
    <w:rsid w:val="003D38A1"/>
    <w:rsid w:val="003D4191"/>
    <w:rsid w:val="003D56EF"/>
    <w:rsid w:val="003D5873"/>
    <w:rsid w:val="003E2C5C"/>
    <w:rsid w:val="003E3DD0"/>
    <w:rsid w:val="003E512A"/>
    <w:rsid w:val="003F16F2"/>
    <w:rsid w:val="003F2EEA"/>
    <w:rsid w:val="003F40EE"/>
    <w:rsid w:val="003F4429"/>
    <w:rsid w:val="003F7F38"/>
    <w:rsid w:val="00405D72"/>
    <w:rsid w:val="00407BA8"/>
    <w:rsid w:val="0041551E"/>
    <w:rsid w:val="00415E52"/>
    <w:rsid w:val="00416686"/>
    <w:rsid w:val="00417085"/>
    <w:rsid w:val="0041778A"/>
    <w:rsid w:val="00417CCF"/>
    <w:rsid w:val="00421F89"/>
    <w:rsid w:val="00422735"/>
    <w:rsid w:val="00423901"/>
    <w:rsid w:val="0042512A"/>
    <w:rsid w:val="00426074"/>
    <w:rsid w:val="004311C9"/>
    <w:rsid w:val="0043237A"/>
    <w:rsid w:val="00435696"/>
    <w:rsid w:val="00435D64"/>
    <w:rsid w:val="004372D7"/>
    <w:rsid w:val="00441406"/>
    <w:rsid w:val="004431A3"/>
    <w:rsid w:val="004433A5"/>
    <w:rsid w:val="004433DB"/>
    <w:rsid w:val="00443A50"/>
    <w:rsid w:val="00444A51"/>
    <w:rsid w:val="00444BE6"/>
    <w:rsid w:val="0044568B"/>
    <w:rsid w:val="00453528"/>
    <w:rsid w:val="00455D15"/>
    <w:rsid w:val="0045668A"/>
    <w:rsid w:val="0046241A"/>
    <w:rsid w:val="00466FC6"/>
    <w:rsid w:val="00467957"/>
    <w:rsid w:val="00471DDC"/>
    <w:rsid w:val="004740E2"/>
    <w:rsid w:val="00475600"/>
    <w:rsid w:val="004769EF"/>
    <w:rsid w:val="00477D2D"/>
    <w:rsid w:val="0048052F"/>
    <w:rsid w:val="004807FB"/>
    <w:rsid w:val="00481EE2"/>
    <w:rsid w:val="004827DD"/>
    <w:rsid w:val="00483A50"/>
    <w:rsid w:val="00484771"/>
    <w:rsid w:val="00484E37"/>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A71"/>
    <w:rsid w:val="004C5FDB"/>
    <w:rsid w:val="004D19CB"/>
    <w:rsid w:val="004D38D1"/>
    <w:rsid w:val="004D40E7"/>
    <w:rsid w:val="004D6DCA"/>
    <w:rsid w:val="004E235D"/>
    <w:rsid w:val="004E3437"/>
    <w:rsid w:val="004E36F0"/>
    <w:rsid w:val="004E3B4E"/>
    <w:rsid w:val="004E4944"/>
    <w:rsid w:val="004E526C"/>
    <w:rsid w:val="004E5A3B"/>
    <w:rsid w:val="004E5F40"/>
    <w:rsid w:val="004E6842"/>
    <w:rsid w:val="004F1B2B"/>
    <w:rsid w:val="004F3A21"/>
    <w:rsid w:val="004F7379"/>
    <w:rsid w:val="00500684"/>
    <w:rsid w:val="00505A11"/>
    <w:rsid w:val="00510FAA"/>
    <w:rsid w:val="00511211"/>
    <w:rsid w:val="00511375"/>
    <w:rsid w:val="0051228C"/>
    <w:rsid w:val="00513D95"/>
    <w:rsid w:val="00514EBC"/>
    <w:rsid w:val="00515F28"/>
    <w:rsid w:val="00520BEF"/>
    <w:rsid w:val="0052238A"/>
    <w:rsid w:val="00527173"/>
    <w:rsid w:val="005303C8"/>
    <w:rsid w:val="00535FB9"/>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71200"/>
    <w:rsid w:val="00571CC3"/>
    <w:rsid w:val="00573C16"/>
    <w:rsid w:val="00575242"/>
    <w:rsid w:val="005862DA"/>
    <w:rsid w:val="00586A51"/>
    <w:rsid w:val="00587AD9"/>
    <w:rsid w:val="005920AA"/>
    <w:rsid w:val="0059307F"/>
    <w:rsid w:val="00594A9F"/>
    <w:rsid w:val="0059646A"/>
    <w:rsid w:val="005A103B"/>
    <w:rsid w:val="005A1969"/>
    <w:rsid w:val="005A4768"/>
    <w:rsid w:val="005A50B4"/>
    <w:rsid w:val="005A5F56"/>
    <w:rsid w:val="005B02A6"/>
    <w:rsid w:val="005B1C6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157"/>
    <w:rsid w:val="005D54D4"/>
    <w:rsid w:val="005E0929"/>
    <w:rsid w:val="005E1BB9"/>
    <w:rsid w:val="005E1D64"/>
    <w:rsid w:val="005E2772"/>
    <w:rsid w:val="005E28FD"/>
    <w:rsid w:val="005E481D"/>
    <w:rsid w:val="005E49FE"/>
    <w:rsid w:val="005E4B91"/>
    <w:rsid w:val="005E5A76"/>
    <w:rsid w:val="005E75A3"/>
    <w:rsid w:val="005F0C1B"/>
    <w:rsid w:val="005F1470"/>
    <w:rsid w:val="005F4058"/>
    <w:rsid w:val="005F43EA"/>
    <w:rsid w:val="005F67CF"/>
    <w:rsid w:val="00601D21"/>
    <w:rsid w:val="00601DB7"/>
    <w:rsid w:val="00603530"/>
    <w:rsid w:val="006054BA"/>
    <w:rsid w:val="00605E79"/>
    <w:rsid w:val="00607E85"/>
    <w:rsid w:val="00611F91"/>
    <w:rsid w:val="00616A2D"/>
    <w:rsid w:val="00616F75"/>
    <w:rsid w:val="006222F5"/>
    <w:rsid w:val="00623030"/>
    <w:rsid w:val="00624419"/>
    <w:rsid w:val="0062462F"/>
    <w:rsid w:val="006324EF"/>
    <w:rsid w:val="00634AA5"/>
    <w:rsid w:val="006350AB"/>
    <w:rsid w:val="00636E33"/>
    <w:rsid w:val="00637020"/>
    <w:rsid w:val="00637E8D"/>
    <w:rsid w:val="00640737"/>
    <w:rsid w:val="00643532"/>
    <w:rsid w:val="00647762"/>
    <w:rsid w:val="00647EE0"/>
    <w:rsid w:val="006532B8"/>
    <w:rsid w:val="006547B9"/>
    <w:rsid w:val="00655318"/>
    <w:rsid w:val="006558F3"/>
    <w:rsid w:val="00657C2C"/>
    <w:rsid w:val="0066226F"/>
    <w:rsid w:val="006668D6"/>
    <w:rsid w:val="00680149"/>
    <w:rsid w:val="00680397"/>
    <w:rsid w:val="00680E37"/>
    <w:rsid w:val="00681EE0"/>
    <w:rsid w:val="006822EB"/>
    <w:rsid w:val="00683659"/>
    <w:rsid w:val="00684295"/>
    <w:rsid w:val="00684DE4"/>
    <w:rsid w:val="00685F04"/>
    <w:rsid w:val="00686974"/>
    <w:rsid w:val="0069210B"/>
    <w:rsid w:val="00692428"/>
    <w:rsid w:val="00692A81"/>
    <w:rsid w:val="0069482B"/>
    <w:rsid w:val="006A1645"/>
    <w:rsid w:val="006A33BD"/>
    <w:rsid w:val="006A3EBF"/>
    <w:rsid w:val="006A435B"/>
    <w:rsid w:val="006A6685"/>
    <w:rsid w:val="006A6E0C"/>
    <w:rsid w:val="006A6E24"/>
    <w:rsid w:val="006A7CF6"/>
    <w:rsid w:val="006B0FC3"/>
    <w:rsid w:val="006B1739"/>
    <w:rsid w:val="006B44CD"/>
    <w:rsid w:val="006B4AFD"/>
    <w:rsid w:val="006B5F3E"/>
    <w:rsid w:val="006B7967"/>
    <w:rsid w:val="006C0093"/>
    <w:rsid w:val="006C3373"/>
    <w:rsid w:val="006C4C08"/>
    <w:rsid w:val="006C5192"/>
    <w:rsid w:val="006C7975"/>
    <w:rsid w:val="006D13DA"/>
    <w:rsid w:val="006D3663"/>
    <w:rsid w:val="006D45B5"/>
    <w:rsid w:val="006D7DF8"/>
    <w:rsid w:val="006E11D0"/>
    <w:rsid w:val="006E326F"/>
    <w:rsid w:val="006E43B4"/>
    <w:rsid w:val="006E5230"/>
    <w:rsid w:val="006E52C1"/>
    <w:rsid w:val="006E55AF"/>
    <w:rsid w:val="006E6073"/>
    <w:rsid w:val="006E6C41"/>
    <w:rsid w:val="006E76ED"/>
    <w:rsid w:val="006F25FA"/>
    <w:rsid w:val="006F5FC0"/>
    <w:rsid w:val="006F686F"/>
    <w:rsid w:val="00701D23"/>
    <w:rsid w:val="00702A05"/>
    <w:rsid w:val="00703112"/>
    <w:rsid w:val="0070314A"/>
    <w:rsid w:val="00706844"/>
    <w:rsid w:val="00710248"/>
    <w:rsid w:val="00710E94"/>
    <w:rsid w:val="00711E81"/>
    <w:rsid w:val="007141B7"/>
    <w:rsid w:val="007208C3"/>
    <w:rsid w:val="00720ADB"/>
    <w:rsid w:val="007216F9"/>
    <w:rsid w:val="007236E7"/>
    <w:rsid w:val="00731715"/>
    <w:rsid w:val="007318B7"/>
    <w:rsid w:val="00731E40"/>
    <w:rsid w:val="0073204F"/>
    <w:rsid w:val="00733399"/>
    <w:rsid w:val="007342BB"/>
    <w:rsid w:val="00736048"/>
    <w:rsid w:val="0073621D"/>
    <w:rsid w:val="00736708"/>
    <w:rsid w:val="0073695D"/>
    <w:rsid w:val="007374A8"/>
    <w:rsid w:val="00740686"/>
    <w:rsid w:val="00741D9B"/>
    <w:rsid w:val="00742842"/>
    <w:rsid w:val="007434EE"/>
    <w:rsid w:val="0074534C"/>
    <w:rsid w:val="00746471"/>
    <w:rsid w:val="007513BB"/>
    <w:rsid w:val="00760388"/>
    <w:rsid w:val="00761ACE"/>
    <w:rsid w:val="00765FDE"/>
    <w:rsid w:val="00770281"/>
    <w:rsid w:val="007703F6"/>
    <w:rsid w:val="00770916"/>
    <w:rsid w:val="00772936"/>
    <w:rsid w:val="00772DC2"/>
    <w:rsid w:val="00773D2B"/>
    <w:rsid w:val="007747AC"/>
    <w:rsid w:val="0078041C"/>
    <w:rsid w:val="0078092C"/>
    <w:rsid w:val="007814AD"/>
    <w:rsid w:val="00784507"/>
    <w:rsid w:val="00785394"/>
    <w:rsid w:val="00787853"/>
    <w:rsid w:val="00790E64"/>
    <w:rsid w:val="0079138E"/>
    <w:rsid w:val="0079172D"/>
    <w:rsid w:val="00793551"/>
    <w:rsid w:val="00793D0C"/>
    <w:rsid w:val="0079597F"/>
    <w:rsid w:val="007959C0"/>
    <w:rsid w:val="00796B43"/>
    <w:rsid w:val="00796BE7"/>
    <w:rsid w:val="00796F24"/>
    <w:rsid w:val="007A1988"/>
    <w:rsid w:val="007A33FD"/>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4652"/>
    <w:rsid w:val="007E4FD5"/>
    <w:rsid w:val="007E526F"/>
    <w:rsid w:val="007F26FC"/>
    <w:rsid w:val="007F33D1"/>
    <w:rsid w:val="007F398D"/>
    <w:rsid w:val="007F3ACD"/>
    <w:rsid w:val="007F3C60"/>
    <w:rsid w:val="007F6018"/>
    <w:rsid w:val="008004B9"/>
    <w:rsid w:val="00804A81"/>
    <w:rsid w:val="00805E1D"/>
    <w:rsid w:val="00810B4B"/>
    <w:rsid w:val="0081260A"/>
    <w:rsid w:val="00812B03"/>
    <w:rsid w:val="00813D60"/>
    <w:rsid w:val="008207AA"/>
    <w:rsid w:val="008210D8"/>
    <w:rsid w:val="00821947"/>
    <w:rsid w:val="00822107"/>
    <w:rsid w:val="00822A4A"/>
    <w:rsid w:val="008238B4"/>
    <w:rsid w:val="00824B70"/>
    <w:rsid w:val="00825D76"/>
    <w:rsid w:val="0082709D"/>
    <w:rsid w:val="008278E4"/>
    <w:rsid w:val="0083299A"/>
    <w:rsid w:val="0083382D"/>
    <w:rsid w:val="0083482B"/>
    <w:rsid w:val="00837E40"/>
    <w:rsid w:val="00837F1C"/>
    <w:rsid w:val="0084300B"/>
    <w:rsid w:val="00843CDC"/>
    <w:rsid w:val="00844890"/>
    <w:rsid w:val="00844F37"/>
    <w:rsid w:val="008518DB"/>
    <w:rsid w:val="0085448E"/>
    <w:rsid w:val="00854EC1"/>
    <w:rsid w:val="008570E9"/>
    <w:rsid w:val="008610FD"/>
    <w:rsid w:val="00862EBB"/>
    <w:rsid w:val="008648DF"/>
    <w:rsid w:val="00864B5F"/>
    <w:rsid w:val="008656A1"/>
    <w:rsid w:val="00871DFE"/>
    <w:rsid w:val="00872E26"/>
    <w:rsid w:val="00881C08"/>
    <w:rsid w:val="00886113"/>
    <w:rsid w:val="00886DD3"/>
    <w:rsid w:val="00887813"/>
    <w:rsid w:val="00887CE0"/>
    <w:rsid w:val="00891866"/>
    <w:rsid w:val="00895FBF"/>
    <w:rsid w:val="008A1F1C"/>
    <w:rsid w:val="008A399B"/>
    <w:rsid w:val="008A43B4"/>
    <w:rsid w:val="008A4AE8"/>
    <w:rsid w:val="008A5DAD"/>
    <w:rsid w:val="008A7113"/>
    <w:rsid w:val="008A7F87"/>
    <w:rsid w:val="008B13E1"/>
    <w:rsid w:val="008B2CA1"/>
    <w:rsid w:val="008B3334"/>
    <w:rsid w:val="008B687A"/>
    <w:rsid w:val="008B6CE1"/>
    <w:rsid w:val="008B73E0"/>
    <w:rsid w:val="008C132D"/>
    <w:rsid w:val="008C1D12"/>
    <w:rsid w:val="008C2FE8"/>
    <w:rsid w:val="008C31F7"/>
    <w:rsid w:val="008C5D36"/>
    <w:rsid w:val="008C6E97"/>
    <w:rsid w:val="008D180E"/>
    <w:rsid w:val="008D1DC6"/>
    <w:rsid w:val="008D72C7"/>
    <w:rsid w:val="008E13A2"/>
    <w:rsid w:val="008E2D36"/>
    <w:rsid w:val="008E5000"/>
    <w:rsid w:val="008E6933"/>
    <w:rsid w:val="008F09F0"/>
    <w:rsid w:val="008F1292"/>
    <w:rsid w:val="008F171C"/>
    <w:rsid w:val="008F2DA1"/>
    <w:rsid w:val="008F33C2"/>
    <w:rsid w:val="008F5243"/>
    <w:rsid w:val="008F5B9A"/>
    <w:rsid w:val="008F5CEC"/>
    <w:rsid w:val="008F7D6E"/>
    <w:rsid w:val="00902BF9"/>
    <w:rsid w:val="00904B5A"/>
    <w:rsid w:val="00905644"/>
    <w:rsid w:val="00905D73"/>
    <w:rsid w:val="0090675B"/>
    <w:rsid w:val="0091055D"/>
    <w:rsid w:val="009106CE"/>
    <w:rsid w:val="0091141B"/>
    <w:rsid w:val="00912471"/>
    <w:rsid w:val="009153B2"/>
    <w:rsid w:val="00916DC4"/>
    <w:rsid w:val="009244F0"/>
    <w:rsid w:val="00925E61"/>
    <w:rsid w:val="009269B9"/>
    <w:rsid w:val="009272FE"/>
    <w:rsid w:val="00930BA7"/>
    <w:rsid w:val="0093657D"/>
    <w:rsid w:val="00937D54"/>
    <w:rsid w:val="00940176"/>
    <w:rsid w:val="00941227"/>
    <w:rsid w:val="00942A3C"/>
    <w:rsid w:val="00945DFC"/>
    <w:rsid w:val="009479CB"/>
    <w:rsid w:val="0095161C"/>
    <w:rsid w:val="009526BF"/>
    <w:rsid w:val="00954A9E"/>
    <w:rsid w:val="009610BD"/>
    <w:rsid w:val="00962BDA"/>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96FCB"/>
    <w:rsid w:val="009A06ED"/>
    <w:rsid w:val="009A1848"/>
    <w:rsid w:val="009A2A81"/>
    <w:rsid w:val="009A5886"/>
    <w:rsid w:val="009B1019"/>
    <w:rsid w:val="009B1CFE"/>
    <w:rsid w:val="009B24D4"/>
    <w:rsid w:val="009B265F"/>
    <w:rsid w:val="009B2CA1"/>
    <w:rsid w:val="009B2E68"/>
    <w:rsid w:val="009B610B"/>
    <w:rsid w:val="009B7896"/>
    <w:rsid w:val="009B797A"/>
    <w:rsid w:val="009C2F5B"/>
    <w:rsid w:val="009C3550"/>
    <w:rsid w:val="009C5D37"/>
    <w:rsid w:val="009C714F"/>
    <w:rsid w:val="009D0551"/>
    <w:rsid w:val="009D06FA"/>
    <w:rsid w:val="009D1170"/>
    <w:rsid w:val="009D2394"/>
    <w:rsid w:val="009D240F"/>
    <w:rsid w:val="009D3A7F"/>
    <w:rsid w:val="009D54A2"/>
    <w:rsid w:val="009D5522"/>
    <w:rsid w:val="009D5F1A"/>
    <w:rsid w:val="009D6C00"/>
    <w:rsid w:val="009D7F3C"/>
    <w:rsid w:val="009E229F"/>
    <w:rsid w:val="009E6A01"/>
    <w:rsid w:val="009F0866"/>
    <w:rsid w:val="009F20B9"/>
    <w:rsid w:val="009F4497"/>
    <w:rsid w:val="009F5DA6"/>
    <w:rsid w:val="00A00C15"/>
    <w:rsid w:val="00A027A7"/>
    <w:rsid w:val="00A04826"/>
    <w:rsid w:val="00A05664"/>
    <w:rsid w:val="00A128BB"/>
    <w:rsid w:val="00A1386F"/>
    <w:rsid w:val="00A20787"/>
    <w:rsid w:val="00A27757"/>
    <w:rsid w:val="00A320A6"/>
    <w:rsid w:val="00A330D3"/>
    <w:rsid w:val="00A40382"/>
    <w:rsid w:val="00A40DBE"/>
    <w:rsid w:val="00A41E12"/>
    <w:rsid w:val="00A43035"/>
    <w:rsid w:val="00A432DF"/>
    <w:rsid w:val="00A457BE"/>
    <w:rsid w:val="00A45EB9"/>
    <w:rsid w:val="00A54A31"/>
    <w:rsid w:val="00A653A2"/>
    <w:rsid w:val="00A65E11"/>
    <w:rsid w:val="00A7000A"/>
    <w:rsid w:val="00A71540"/>
    <w:rsid w:val="00A72EA4"/>
    <w:rsid w:val="00A739A7"/>
    <w:rsid w:val="00A815CA"/>
    <w:rsid w:val="00A81E48"/>
    <w:rsid w:val="00A82DB9"/>
    <w:rsid w:val="00A83591"/>
    <w:rsid w:val="00A84204"/>
    <w:rsid w:val="00A86B6C"/>
    <w:rsid w:val="00A93ED7"/>
    <w:rsid w:val="00A93F0C"/>
    <w:rsid w:val="00A93F94"/>
    <w:rsid w:val="00A95258"/>
    <w:rsid w:val="00A9648F"/>
    <w:rsid w:val="00AA0688"/>
    <w:rsid w:val="00AA504A"/>
    <w:rsid w:val="00AA72CD"/>
    <w:rsid w:val="00AA75B6"/>
    <w:rsid w:val="00AB03BF"/>
    <w:rsid w:val="00AB0858"/>
    <w:rsid w:val="00AB3D1E"/>
    <w:rsid w:val="00AB3FCF"/>
    <w:rsid w:val="00AB4189"/>
    <w:rsid w:val="00AB6C8C"/>
    <w:rsid w:val="00AC57AF"/>
    <w:rsid w:val="00AD4CBD"/>
    <w:rsid w:val="00AE0835"/>
    <w:rsid w:val="00AE09CD"/>
    <w:rsid w:val="00AE09E9"/>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29DB"/>
    <w:rsid w:val="00B72D86"/>
    <w:rsid w:val="00B73195"/>
    <w:rsid w:val="00B75057"/>
    <w:rsid w:val="00B76777"/>
    <w:rsid w:val="00B76F3A"/>
    <w:rsid w:val="00B77E3D"/>
    <w:rsid w:val="00B864DC"/>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7622"/>
    <w:rsid w:val="00BB7DF3"/>
    <w:rsid w:val="00BC3404"/>
    <w:rsid w:val="00BC36FE"/>
    <w:rsid w:val="00BC7199"/>
    <w:rsid w:val="00BC73A8"/>
    <w:rsid w:val="00BC7C95"/>
    <w:rsid w:val="00BD6A8F"/>
    <w:rsid w:val="00BE2EEF"/>
    <w:rsid w:val="00BE3B3D"/>
    <w:rsid w:val="00BE538E"/>
    <w:rsid w:val="00BE60BD"/>
    <w:rsid w:val="00BF1F2F"/>
    <w:rsid w:val="00BF2CB9"/>
    <w:rsid w:val="00BF348A"/>
    <w:rsid w:val="00BF5697"/>
    <w:rsid w:val="00BF6CBB"/>
    <w:rsid w:val="00BF7051"/>
    <w:rsid w:val="00C00421"/>
    <w:rsid w:val="00C03100"/>
    <w:rsid w:val="00C131EB"/>
    <w:rsid w:val="00C131EF"/>
    <w:rsid w:val="00C14415"/>
    <w:rsid w:val="00C16C6A"/>
    <w:rsid w:val="00C173A4"/>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6563"/>
    <w:rsid w:val="00C36EC9"/>
    <w:rsid w:val="00C41A78"/>
    <w:rsid w:val="00C42335"/>
    <w:rsid w:val="00C426A4"/>
    <w:rsid w:val="00C4325A"/>
    <w:rsid w:val="00C45ACB"/>
    <w:rsid w:val="00C503A3"/>
    <w:rsid w:val="00C5099D"/>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4228"/>
    <w:rsid w:val="00C86A41"/>
    <w:rsid w:val="00C873C8"/>
    <w:rsid w:val="00C94AB6"/>
    <w:rsid w:val="00C94D89"/>
    <w:rsid w:val="00C96563"/>
    <w:rsid w:val="00C97FAB"/>
    <w:rsid w:val="00C97FC7"/>
    <w:rsid w:val="00CA0DF3"/>
    <w:rsid w:val="00CA3539"/>
    <w:rsid w:val="00CA48F8"/>
    <w:rsid w:val="00CA5C18"/>
    <w:rsid w:val="00CA7765"/>
    <w:rsid w:val="00CA7912"/>
    <w:rsid w:val="00CB21CA"/>
    <w:rsid w:val="00CB51DC"/>
    <w:rsid w:val="00CB5BAA"/>
    <w:rsid w:val="00CC03CA"/>
    <w:rsid w:val="00CC0A6A"/>
    <w:rsid w:val="00CC1769"/>
    <w:rsid w:val="00CC2EA0"/>
    <w:rsid w:val="00CC4375"/>
    <w:rsid w:val="00CC52A5"/>
    <w:rsid w:val="00CD0A72"/>
    <w:rsid w:val="00CD0E8F"/>
    <w:rsid w:val="00CD2B4C"/>
    <w:rsid w:val="00CD3E9E"/>
    <w:rsid w:val="00CD4733"/>
    <w:rsid w:val="00CE1760"/>
    <w:rsid w:val="00CE2E81"/>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426F"/>
    <w:rsid w:val="00D347E9"/>
    <w:rsid w:val="00D40E16"/>
    <w:rsid w:val="00D41BAD"/>
    <w:rsid w:val="00D444C4"/>
    <w:rsid w:val="00D44C8D"/>
    <w:rsid w:val="00D47000"/>
    <w:rsid w:val="00D52E7E"/>
    <w:rsid w:val="00D549FB"/>
    <w:rsid w:val="00D55052"/>
    <w:rsid w:val="00D56648"/>
    <w:rsid w:val="00D56A09"/>
    <w:rsid w:val="00D614EE"/>
    <w:rsid w:val="00D62322"/>
    <w:rsid w:val="00D62628"/>
    <w:rsid w:val="00D643FE"/>
    <w:rsid w:val="00D64486"/>
    <w:rsid w:val="00D647D8"/>
    <w:rsid w:val="00D648F0"/>
    <w:rsid w:val="00D666D7"/>
    <w:rsid w:val="00D67337"/>
    <w:rsid w:val="00D70C67"/>
    <w:rsid w:val="00D72DB2"/>
    <w:rsid w:val="00D760BF"/>
    <w:rsid w:val="00D76841"/>
    <w:rsid w:val="00D76E1C"/>
    <w:rsid w:val="00D80923"/>
    <w:rsid w:val="00D82C52"/>
    <w:rsid w:val="00D84950"/>
    <w:rsid w:val="00D85071"/>
    <w:rsid w:val="00D8643F"/>
    <w:rsid w:val="00D87EBC"/>
    <w:rsid w:val="00D90781"/>
    <w:rsid w:val="00D92B76"/>
    <w:rsid w:val="00D9426F"/>
    <w:rsid w:val="00DA0481"/>
    <w:rsid w:val="00DA1D1F"/>
    <w:rsid w:val="00DA2F6A"/>
    <w:rsid w:val="00DA3D29"/>
    <w:rsid w:val="00DB19B5"/>
    <w:rsid w:val="00DB3083"/>
    <w:rsid w:val="00DB4E61"/>
    <w:rsid w:val="00DC2FDD"/>
    <w:rsid w:val="00DC3B59"/>
    <w:rsid w:val="00DC42FA"/>
    <w:rsid w:val="00DC437A"/>
    <w:rsid w:val="00DC6586"/>
    <w:rsid w:val="00DC6655"/>
    <w:rsid w:val="00DD045A"/>
    <w:rsid w:val="00DD54F2"/>
    <w:rsid w:val="00DD70CA"/>
    <w:rsid w:val="00DE02FE"/>
    <w:rsid w:val="00DE05AC"/>
    <w:rsid w:val="00DE1F6B"/>
    <w:rsid w:val="00DE3128"/>
    <w:rsid w:val="00DE3376"/>
    <w:rsid w:val="00DE419B"/>
    <w:rsid w:val="00DE48BC"/>
    <w:rsid w:val="00DE7281"/>
    <w:rsid w:val="00DE7E1C"/>
    <w:rsid w:val="00DF0339"/>
    <w:rsid w:val="00DF58CB"/>
    <w:rsid w:val="00DF6FFE"/>
    <w:rsid w:val="00E02289"/>
    <w:rsid w:val="00E0292C"/>
    <w:rsid w:val="00E04178"/>
    <w:rsid w:val="00E049FE"/>
    <w:rsid w:val="00E04A9B"/>
    <w:rsid w:val="00E05E63"/>
    <w:rsid w:val="00E107FD"/>
    <w:rsid w:val="00E11156"/>
    <w:rsid w:val="00E14D30"/>
    <w:rsid w:val="00E173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2761"/>
    <w:rsid w:val="00E9476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2832"/>
    <w:rsid w:val="00EC3BDB"/>
    <w:rsid w:val="00EC3C15"/>
    <w:rsid w:val="00EC45A0"/>
    <w:rsid w:val="00EC657E"/>
    <w:rsid w:val="00EC71F5"/>
    <w:rsid w:val="00EC723C"/>
    <w:rsid w:val="00ED048A"/>
    <w:rsid w:val="00ED27CC"/>
    <w:rsid w:val="00ED5A03"/>
    <w:rsid w:val="00ED6D55"/>
    <w:rsid w:val="00ED776C"/>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22CA"/>
    <w:rsid w:val="00F52DF5"/>
    <w:rsid w:val="00F54B52"/>
    <w:rsid w:val="00F569B8"/>
    <w:rsid w:val="00F56F87"/>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3FF6"/>
    <w:rsid w:val="00F86A9A"/>
    <w:rsid w:val="00F8774E"/>
    <w:rsid w:val="00F9401D"/>
    <w:rsid w:val="00F9492B"/>
    <w:rsid w:val="00F94C41"/>
    <w:rsid w:val="00F95D79"/>
    <w:rsid w:val="00F97868"/>
    <w:rsid w:val="00FA3BB7"/>
    <w:rsid w:val="00FA4763"/>
    <w:rsid w:val="00FA54BB"/>
    <w:rsid w:val="00FA7C51"/>
    <w:rsid w:val="00FA7D30"/>
    <w:rsid w:val="00FB14B7"/>
    <w:rsid w:val="00FB20C3"/>
    <w:rsid w:val="00FB2DE2"/>
    <w:rsid w:val="00FB6169"/>
    <w:rsid w:val="00FB65EC"/>
    <w:rsid w:val="00FC2182"/>
    <w:rsid w:val="00FD1A2D"/>
    <w:rsid w:val="00FD1FB5"/>
    <w:rsid w:val="00FD250F"/>
    <w:rsid w:val="00FD27CE"/>
    <w:rsid w:val="00FD354A"/>
    <w:rsid w:val="00FD5533"/>
    <w:rsid w:val="00FD77DA"/>
    <w:rsid w:val="00FE4271"/>
    <w:rsid w:val="00FE4391"/>
    <w:rsid w:val="00FE7990"/>
    <w:rsid w:val="00FF0120"/>
    <w:rsid w:val="00FF2EFC"/>
    <w:rsid w:val="00FF37C2"/>
    <w:rsid w:val="00FF39FE"/>
    <w:rsid w:val="00FF440A"/>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6525E0"/>
  <w15:docId w15:val="{A012AB82-93C3-437C-B7F8-07BB0197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styleId="Nevyeenzmnka">
    <w:name w:val="Unresolved Mention"/>
    <w:basedOn w:val="Standardnpsmoodstavce"/>
    <w:uiPriority w:val="99"/>
    <w:semiHidden/>
    <w:unhideWhenUsed/>
    <w:rsid w:val="001302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furchguitar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urchguitar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448</Words>
  <Characters>2647</Characters>
  <Application>Microsoft Office Word</Application>
  <DocSecurity>0</DocSecurity>
  <Lines>22</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60</cp:revision>
  <dcterms:created xsi:type="dcterms:W3CDTF">2017-12-18T14:20:00Z</dcterms:created>
  <dcterms:modified xsi:type="dcterms:W3CDTF">2017-12-21T09:02:00Z</dcterms:modified>
</cp:coreProperties>
</file>