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2124F6D4" w:rsidR="00FD5533" w:rsidRPr="00546BFA" w:rsidRDefault="004A062E" w:rsidP="00AB59BD">
      <w:pPr>
        <w:pStyle w:val="Nadpis1"/>
        <w:tabs>
          <w:tab w:val="center" w:pos="4323"/>
          <w:tab w:val="left" w:pos="5580"/>
        </w:tabs>
        <w:spacing w:before="120"/>
        <w:rPr>
          <w:rFonts w:ascii="Calibri" w:hAnsi="Calibri" w:cs="Calibri"/>
          <w:color w:val="auto"/>
          <w:sz w:val="36"/>
          <w:szCs w:val="36"/>
          <w:lang w:val="fr-FR"/>
        </w:rPr>
      </w:pPr>
      <w:bookmarkStart w:id="0" w:name="_GoBack"/>
      <w:bookmarkEnd w:id="0"/>
      <w:r w:rsidRPr="004A062E">
        <w:rPr>
          <w:rFonts w:ascii="Calibri" w:hAnsi="Calibri" w:cs="Calibri"/>
          <w:color w:val="808080"/>
          <w:sz w:val="36"/>
          <w:szCs w:val="36"/>
          <w:lang w:val="fr-FR"/>
        </w:rPr>
        <w:t xml:space="preserve">Nouveaux modèles Furch Masters </w:t>
      </w:r>
      <w:proofErr w:type="spellStart"/>
      <w:r w:rsidRPr="004A062E">
        <w:rPr>
          <w:rFonts w:ascii="Calibri" w:hAnsi="Calibri" w:cs="Calibri"/>
          <w:color w:val="808080"/>
          <w:sz w:val="36"/>
          <w:szCs w:val="36"/>
          <w:lang w:val="fr-FR"/>
        </w:rPr>
        <w:t>Choice</w:t>
      </w:r>
      <w:proofErr w:type="spellEnd"/>
      <w:r w:rsidRPr="004A062E">
        <w:rPr>
          <w:rFonts w:ascii="Calibri" w:hAnsi="Calibri" w:cs="Calibri"/>
          <w:color w:val="808080"/>
          <w:sz w:val="36"/>
          <w:szCs w:val="36"/>
          <w:lang w:val="fr-FR"/>
        </w:rPr>
        <w:t xml:space="preserve"> – Laissez-vous inspirer par les maîtres</w:t>
      </w:r>
    </w:p>
    <w:p w14:paraId="22BCBF84" w14:textId="5A83A4F7" w:rsidR="006A3391" w:rsidRPr="00546BFA" w:rsidRDefault="0093101B" w:rsidP="00AB59BD">
      <w:pPr>
        <w:spacing w:before="360" w:after="0"/>
        <w:jc w:val="both"/>
        <w:rPr>
          <w:rFonts w:cs="Calibri"/>
          <w:b/>
          <w:sz w:val="24"/>
          <w:szCs w:val="24"/>
          <w:lang w:val="fr-FR"/>
        </w:rPr>
      </w:pPr>
      <w:bookmarkStart w:id="1" w:name="_Hlk505770900"/>
      <w:proofErr w:type="spellStart"/>
      <w:r w:rsidRPr="00546BFA">
        <w:rPr>
          <w:rFonts w:cs="Calibri"/>
          <w:b/>
          <w:sz w:val="24"/>
          <w:szCs w:val="24"/>
          <w:lang w:val="fr-FR"/>
        </w:rPr>
        <w:t>Velké</w:t>
      </w:r>
      <w:proofErr w:type="spellEnd"/>
      <w:r w:rsidRPr="00546BFA">
        <w:rPr>
          <w:rFonts w:cs="Calibri"/>
          <w:b/>
          <w:sz w:val="24"/>
          <w:szCs w:val="24"/>
          <w:lang w:val="fr-FR"/>
        </w:rPr>
        <w:t xml:space="preserve"> </w:t>
      </w:r>
      <w:proofErr w:type="spellStart"/>
      <w:r w:rsidRPr="00546BFA">
        <w:rPr>
          <w:rFonts w:cs="Calibri"/>
          <w:b/>
          <w:sz w:val="24"/>
          <w:szCs w:val="24"/>
          <w:lang w:val="fr-FR"/>
        </w:rPr>
        <w:t>Němčice</w:t>
      </w:r>
      <w:bookmarkEnd w:id="1"/>
      <w:proofErr w:type="spellEnd"/>
      <w:r w:rsidR="00BD6A8F" w:rsidRPr="00546BFA">
        <w:rPr>
          <w:rFonts w:cs="Calibri"/>
          <w:b/>
          <w:sz w:val="24"/>
          <w:szCs w:val="24"/>
          <w:lang w:val="fr-FR"/>
        </w:rPr>
        <w:t xml:space="preserve">, </w:t>
      </w:r>
      <w:r w:rsidR="00DF764C" w:rsidRPr="00DB4C6D">
        <w:rPr>
          <w:b/>
          <w:sz w:val="24"/>
          <w:lang w:val="fr-FR"/>
        </w:rPr>
        <w:t>La République tchèque</w:t>
      </w:r>
      <w:r w:rsidR="007249CE">
        <w:rPr>
          <w:b/>
          <w:sz w:val="24"/>
          <w:lang w:val="fr-FR"/>
        </w:rPr>
        <w:t xml:space="preserve"> </w:t>
      </w:r>
      <w:r w:rsidR="007249CE" w:rsidRPr="00546BFA">
        <w:rPr>
          <w:rFonts w:cs="Calibri"/>
          <w:b/>
          <w:sz w:val="24"/>
          <w:szCs w:val="24"/>
          <w:lang w:val="fr-FR"/>
        </w:rPr>
        <w:t>–</w:t>
      </w:r>
      <w:r w:rsidR="00DF764C">
        <w:rPr>
          <w:b/>
          <w:sz w:val="24"/>
          <w:lang w:val="fr-FR"/>
        </w:rPr>
        <w:t xml:space="preserve"> </w:t>
      </w:r>
      <w:r w:rsidR="004A062E">
        <w:rPr>
          <w:rFonts w:cs="Calibri"/>
          <w:b/>
          <w:sz w:val="24"/>
          <w:szCs w:val="24"/>
          <w:lang w:val="fr-FR"/>
        </w:rPr>
        <w:t>2</w:t>
      </w:r>
      <w:r w:rsidR="00BB133B">
        <w:rPr>
          <w:rFonts w:cs="Calibri"/>
          <w:b/>
          <w:sz w:val="24"/>
          <w:szCs w:val="24"/>
          <w:lang w:val="fr-FR"/>
        </w:rPr>
        <w:t>6</w:t>
      </w:r>
      <w:r w:rsidR="00FD5533" w:rsidRPr="00546BFA">
        <w:rPr>
          <w:rFonts w:cs="Calibri"/>
          <w:b/>
          <w:sz w:val="24"/>
          <w:szCs w:val="24"/>
          <w:lang w:val="fr-FR"/>
        </w:rPr>
        <w:t xml:space="preserve"> </w:t>
      </w:r>
      <w:r w:rsidR="000639EB">
        <w:rPr>
          <w:rFonts w:cs="Calibri"/>
          <w:b/>
          <w:sz w:val="24"/>
          <w:szCs w:val="24"/>
          <w:lang w:val="fr-FR"/>
        </w:rPr>
        <w:t>avril</w:t>
      </w:r>
      <w:r w:rsidR="00C47EE9">
        <w:rPr>
          <w:rFonts w:cs="Calibri"/>
          <w:b/>
          <w:sz w:val="24"/>
          <w:szCs w:val="24"/>
          <w:lang w:val="fr-FR"/>
        </w:rPr>
        <w:t xml:space="preserve"> </w:t>
      </w:r>
      <w:r w:rsidR="00FD5533" w:rsidRPr="00546BFA">
        <w:rPr>
          <w:rFonts w:cs="Calibri"/>
          <w:b/>
          <w:sz w:val="24"/>
          <w:szCs w:val="24"/>
          <w:lang w:val="fr-FR"/>
        </w:rPr>
        <w:t>201</w:t>
      </w:r>
      <w:r w:rsidR="00841D12" w:rsidRPr="00546BFA">
        <w:rPr>
          <w:rFonts w:cs="Calibri"/>
          <w:b/>
          <w:sz w:val="24"/>
          <w:szCs w:val="24"/>
          <w:lang w:val="fr-FR"/>
        </w:rPr>
        <w:t>9</w:t>
      </w:r>
      <w:r w:rsidR="00FD5533" w:rsidRPr="00546BFA">
        <w:rPr>
          <w:rFonts w:cs="Calibri"/>
          <w:b/>
          <w:sz w:val="24"/>
          <w:szCs w:val="24"/>
          <w:lang w:val="fr-FR"/>
        </w:rPr>
        <w:t xml:space="preserve"> – </w:t>
      </w:r>
      <w:r w:rsidR="00841D12" w:rsidRPr="00546BFA">
        <w:rPr>
          <w:rFonts w:cs="Calibri"/>
          <w:b/>
          <w:sz w:val="24"/>
          <w:szCs w:val="24"/>
          <w:lang w:val="fr-FR"/>
        </w:rPr>
        <w:t>La société Furch Guitars (</w:t>
      </w:r>
      <w:hyperlink r:id="rId7" w:history="1">
        <w:r w:rsidR="00841D12" w:rsidRPr="008E47CF">
          <w:rPr>
            <w:rStyle w:val="Hypertextovodkaz"/>
            <w:rFonts w:cs="Calibri"/>
            <w:b/>
            <w:color w:val="808080"/>
            <w:sz w:val="24"/>
            <w:szCs w:val="24"/>
            <w:lang w:val="fr-FR"/>
          </w:rPr>
          <w:t>Furch</w:t>
        </w:r>
      </w:hyperlink>
      <w:r w:rsidR="00841D12" w:rsidRPr="00546BFA">
        <w:rPr>
          <w:rFonts w:cs="Calibri"/>
          <w:b/>
          <w:sz w:val="24"/>
          <w:szCs w:val="24"/>
          <w:lang w:val="fr-FR"/>
        </w:rPr>
        <w:t xml:space="preserve">), fabricant mondial de guitares de haute qualité, </w:t>
      </w:r>
      <w:r w:rsidR="004A062E" w:rsidRPr="004A062E">
        <w:rPr>
          <w:rFonts w:cs="Calibri"/>
          <w:b/>
          <w:sz w:val="24"/>
          <w:szCs w:val="24"/>
          <w:lang w:val="fr-FR"/>
        </w:rPr>
        <w:t xml:space="preserve">présente une gamme spéciale de sept guitares acoustiques </w:t>
      </w:r>
      <w:proofErr w:type="spellStart"/>
      <w:r w:rsidR="004A062E" w:rsidRPr="004A062E">
        <w:rPr>
          <w:rFonts w:cs="Calibri"/>
          <w:b/>
          <w:sz w:val="24"/>
          <w:szCs w:val="24"/>
          <w:lang w:val="fr-FR"/>
        </w:rPr>
        <w:t>Master’s</w:t>
      </w:r>
      <w:proofErr w:type="spellEnd"/>
      <w:r w:rsidR="004A062E" w:rsidRPr="004A062E">
        <w:rPr>
          <w:rFonts w:cs="Calibri"/>
          <w:b/>
          <w:sz w:val="24"/>
          <w:szCs w:val="24"/>
          <w:lang w:val="fr-FR"/>
        </w:rPr>
        <w:t xml:space="preserve"> </w:t>
      </w:r>
      <w:proofErr w:type="spellStart"/>
      <w:r w:rsidR="004A062E" w:rsidRPr="004A062E">
        <w:rPr>
          <w:rFonts w:cs="Calibri"/>
          <w:b/>
          <w:sz w:val="24"/>
          <w:szCs w:val="24"/>
          <w:lang w:val="fr-FR"/>
        </w:rPr>
        <w:t>Choice</w:t>
      </w:r>
      <w:proofErr w:type="spellEnd"/>
      <w:r w:rsidR="004A062E" w:rsidRPr="004A062E">
        <w:rPr>
          <w:rFonts w:cs="Calibri"/>
          <w:b/>
          <w:sz w:val="24"/>
          <w:szCs w:val="24"/>
          <w:lang w:val="fr-FR"/>
        </w:rPr>
        <w:t>, représentant une sélection des</w:t>
      </w:r>
      <w:r w:rsidR="00BA7324" w:rsidRPr="00BA7324">
        <w:rPr>
          <w:rFonts w:asciiTheme="minorHAnsi" w:hAnsiTheme="minorHAnsi" w:cstheme="minorHAnsi"/>
          <w:sz w:val="24"/>
          <w:szCs w:val="24"/>
          <w:lang w:val="fr-FR"/>
        </w:rPr>
        <w:t> </w:t>
      </w:r>
      <w:r w:rsidR="004A062E" w:rsidRPr="004A062E">
        <w:rPr>
          <w:rFonts w:cs="Calibri"/>
          <w:b/>
          <w:sz w:val="24"/>
          <w:szCs w:val="24"/>
          <w:lang w:val="fr-FR"/>
        </w:rPr>
        <w:t xml:space="preserve">meilleures guitares acoustiques de chaque série de couleurs. Les nouveaux modèles, disponibles avec des caractéristiques techniques soigneusement sélectionnées, sont complétés par des capteurs LR </w:t>
      </w:r>
      <w:proofErr w:type="spellStart"/>
      <w:r w:rsidR="004A062E" w:rsidRPr="004A062E">
        <w:rPr>
          <w:rFonts w:cs="Calibri"/>
          <w:b/>
          <w:sz w:val="24"/>
          <w:szCs w:val="24"/>
          <w:lang w:val="fr-FR"/>
        </w:rPr>
        <w:t>Baggs</w:t>
      </w:r>
      <w:proofErr w:type="spellEnd"/>
      <w:r w:rsidR="004A062E" w:rsidRPr="004A062E">
        <w:rPr>
          <w:rFonts w:cs="Calibri"/>
          <w:b/>
          <w:sz w:val="24"/>
          <w:szCs w:val="24"/>
          <w:lang w:val="fr-FR"/>
        </w:rPr>
        <w:t xml:space="preserve"> haut de gamme.</w:t>
      </w:r>
    </w:p>
    <w:p w14:paraId="3383075A" w14:textId="2A1DC743" w:rsidR="00C21994" w:rsidRPr="00546BFA" w:rsidRDefault="004A062E" w:rsidP="002F442C">
      <w:pPr>
        <w:spacing w:before="240" w:after="0"/>
        <w:jc w:val="both"/>
        <w:rPr>
          <w:rFonts w:eastAsia="Times New Roman" w:cs="Calibri"/>
          <w:sz w:val="24"/>
          <w:szCs w:val="24"/>
          <w:lang w:val="fr-FR"/>
        </w:rPr>
      </w:pPr>
      <w:r w:rsidRPr="004A062E">
        <w:rPr>
          <w:rFonts w:eastAsia="Times New Roman" w:cs="Calibri"/>
          <w:sz w:val="24"/>
          <w:szCs w:val="24"/>
          <w:lang w:val="fr-FR"/>
        </w:rPr>
        <w:t xml:space="preserve">L’an dernier, Furch Guitars a lancé un nouveau portefeuille de guitares acoustiques haut de gamme composé de cinq séries colorées massives et de deux séries colorées semi-massives, dont les fleurons sont devenus les nouveaux modèles </w:t>
      </w:r>
      <w:proofErr w:type="spellStart"/>
      <w:r w:rsidRPr="004A062E">
        <w:rPr>
          <w:rFonts w:eastAsia="Times New Roman" w:cs="Calibri"/>
          <w:sz w:val="24"/>
          <w:szCs w:val="24"/>
          <w:lang w:val="fr-FR"/>
        </w:rPr>
        <w:t>Master's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Choice</w:t>
      </w:r>
      <w:proofErr w:type="spellEnd"/>
      <w:r w:rsidRPr="004A062E">
        <w:rPr>
          <w:rFonts w:eastAsia="Times New Roman" w:cs="Calibri"/>
          <w:sz w:val="24"/>
          <w:szCs w:val="24"/>
          <w:lang w:val="fr-FR"/>
        </w:rPr>
        <w:t>. Contrairement aux modèles précédents, ces instruments sont disponibles avec des</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caractéristiques techniques prédéterminées et immuables telles que la forme de</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la</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caisse, les matériaux de la table d’harmonie et celui du fond, ou encore la largeur des touches. La société Furch a procédé à sa sélection à la fois du point de vue du luthier d’expérience (maître luthier) et de celui du maître musicien.</w:t>
      </w:r>
    </w:p>
    <w:p w14:paraId="3D9119C0" w14:textId="601CEB61" w:rsidR="004A062E" w:rsidRPr="004A062E" w:rsidRDefault="004A062E" w:rsidP="004A062E">
      <w:pPr>
        <w:spacing w:before="120" w:after="0"/>
        <w:jc w:val="both"/>
        <w:rPr>
          <w:rFonts w:eastAsia="Times New Roman" w:cs="Calibri"/>
          <w:sz w:val="24"/>
          <w:szCs w:val="24"/>
          <w:lang w:val="fr-FR"/>
        </w:rPr>
      </w:pPr>
      <w:r w:rsidRPr="004A062E">
        <w:rPr>
          <w:rFonts w:eastAsia="Times New Roman" w:cs="Calibri"/>
          <w:i/>
          <w:sz w:val="24"/>
          <w:szCs w:val="24"/>
          <w:lang w:val="fr-FR"/>
        </w:rPr>
        <w:t>« L’objectif de ces nouveaux modèles est d’aider nos clients à mieux s’orienter à travers notre portefeuille existant et de leur faciliter ainsi le choix de leur instrument. Les</w:t>
      </w:r>
      <w:r w:rsidR="00BA7324" w:rsidRPr="00BA7324">
        <w:rPr>
          <w:rFonts w:asciiTheme="minorHAnsi" w:hAnsiTheme="minorHAnsi" w:cstheme="minorHAnsi"/>
          <w:sz w:val="24"/>
          <w:szCs w:val="24"/>
          <w:lang w:val="fr-FR"/>
        </w:rPr>
        <w:t> </w:t>
      </w:r>
      <w:r w:rsidRPr="004A062E">
        <w:rPr>
          <w:rFonts w:eastAsia="Times New Roman" w:cs="Calibri"/>
          <w:i/>
          <w:sz w:val="24"/>
          <w:szCs w:val="24"/>
          <w:lang w:val="fr-FR"/>
        </w:rPr>
        <w:t xml:space="preserve">modèles </w:t>
      </w:r>
      <w:proofErr w:type="spellStart"/>
      <w:r w:rsidRPr="004A062E">
        <w:rPr>
          <w:rFonts w:eastAsia="Times New Roman" w:cs="Calibri"/>
          <w:i/>
          <w:sz w:val="24"/>
          <w:szCs w:val="24"/>
          <w:lang w:val="fr-FR"/>
        </w:rPr>
        <w:t>Master’s</w:t>
      </w:r>
      <w:proofErr w:type="spellEnd"/>
      <w:r w:rsidRPr="004A062E">
        <w:rPr>
          <w:rFonts w:eastAsia="Times New Roman" w:cs="Calibri"/>
          <w:i/>
          <w:sz w:val="24"/>
          <w:szCs w:val="24"/>
          <w:lang w:val="fr-FR"/>
        </w:rPr>
        <w:t xml:space="preserve"> </w:t>
      </w:r>
      <w:proofErr w:type="spellStart"/>
      <w:r w:rsidRPr="004A062E">
        <w:rPr>
          <w:rFonts w:eastAsia="Times New Roman" w:cs="Calibri"/>
          <w:i/>
          <w:sz w:val="24"/>
          <w:szCs w:val="24"/>
          <w:lang w:val="fr-FR"/>
        </w:rPr>
        <w:t>Choice</w:t>
      </w:r>
      <w:proofErr w:type="spellEnd"/>
      <w:r w:rsidRPr="004A062E">
        <w:rPr>
          <w:rFonts w:eastAsia="Times New Roman" w:cs="Calibri"/>
          <w:i/>
          <w:sz w:val="24"/>
          <w:szCs w:val="24"/>
          <w:lang w:val="fr-FR"/>
        </w:rPr>
        <w:t xml:space="preserve"> offrent une combinaison des propriétés les plus prisées des</w:t>
      </w:r>
      <w:r w:rsidR="00BA7324" w:rsidRPr="00BA7324">
        <w:rPr>
          <w:rFonts w:asciiTheme="minorHAnsi" w:hAnsiTheme="minorHAnsi" w:cstheme="minorHAnsi"/>
          <w:sz w:val="24"/>
          <w:szCs w:val="24"/>
          <w:lang w:val="fr-FR"/>
        </w:rPr>
        <w:t> </w:t>
      </w:r>
      <w:r w:rsidRPr="004A062E">
        <w:rPr>
          <w:rFonts w:eastAsia="Times New Roman" w:cs="Calibri"/>
          <w:i/>
          <w:sz w:val="24"/>
          <w:szCs w:val="24"/>
          <w:lang w:val="fr-FR"/>
        </w:rPr>
        <w:t>guitares de chacune de nos séries colorées. Cependant, s’ils préfèrent un autre matériau ou une autre forme de caisse de guitare, nos modèles de couleur existants resteront à leur disposition, »</w:t>
      </w:r>
      <w:r w:rsidRPr="004A062E">
        <w:rPr>
          <w:rFonts w:eastAsia="Times New Roman" w:cs="Calibri"/>
          <w:sz w:val="24"/>
          <w:szCs w:val="24"/>
          <w:lang w:val="fr-FR"/>
        </w:rPr>
        <w:t xml:space="preserve"> nous confie Petr Furch, directeur de Furch Guitars.</w:t>
      </w:r>
    </w:p>
    <w:p w14:paraId="0295ADC6" w14:textId="535B46D4" w:rsidR="004A062E" w:rsidRPr="004A062E" w:rsidRDefault="004A062E" w:rsidP="004A062E">
      <w:pPr>
        <w:spacing w:before="120" w:after="0"/>
        <w:jc w:val="both"/>
        <w:rPr>
          <w:rFonts w:eastAsia="Times New Roman" w:cs="Calibri"/>
          <w:sz w:val="24"/>
          <w:szCs w:val="24"/>
          <w:lang w:val="fr-FR"/>
        </w:rPr>
      </w:pPr>
      <w:r w:rsidRPr="004A062E">
        <w:rPr>
          <w:rFonts w:eastAsia="Times New Roman" w:cs="Calibri"/>
          <w:sz w:val="24"/>
          <w:szCs w:val="24"/>
          <w:lang w:val="fr-FR"/>
        </w:rPr>
        <w:t>Chacun des nouveaux modèles est unique et diffère les uns des autres, notamment par</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 xml:space="preserve">la combinaison de la forme de la caisse, du matériau utilisé et du type de traitement en surface ou le mode décoratif. Par exemple, conçue en particulier pour les guitaristes exigeants, la série Red </w:t>
      </w:r>
      <w:proofErr w:type="spellStart"/>
      <w:r w:rsidRPr="004A062E">
        <w:rPr>
          <w:rFonts w:eastAsia="Times New Roman" w:cs="Calibri"/>
          <w:sz w:val="24"/>
          <w:szCs w:val="24"/>
          <w:lang w:val="fr-FR"/>
        </w:rPr>
        <w:t>Master’s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Choice</w:t>
      </w:r>
      <w:proofErr w:type="spellEnd"/>
      <w:r w:rsidRPr="004A062E">
        <w:rPr>
          <w:rFonts w:eastAsia="Times New Roman" w:cs="Calibri"/>
          <w:sz w:val="24"/>
          <w:szCs w:val="24"/>
          <w:lang w:val="fr-FR"/>
        </w:rPr>
        <w:t xml:space="preserve"> propose un réglage entre la table d’harmonie et</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la plaque du fond, des détails prononcés et non conventionnels ainsi qu’une finition couvrante exceptionnelle haute brillance, développée pour maximiser les propriétés de</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 xml:space="preserve">résonance de l’instrument. En comparaison, les modèles Indigo </w:t>
      </w:r>
      <w:proofErr w:type="spellStart"/>
      <w:r w:rsidRPr="004A062E">
        <w:rPr>
          <w:rFonts w:eastAsia="Times New Roman" w:cs="Calibri"/>
          <w:sz w:val="24"/>
          <w:szCs w:val="24"/>
          <w:lang w:val="fr-FR"/>
        </w:rPr>
        <w:t>Master's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Choice</w:t>
      </w:r>
      <w:proofErr w:type="spellEnd"/>
      <w:r w:rsidRPr="004A062E">
        <w:rPr>
          <w:rFonts w:eastAsia="Times New Roman" w:cs="Calibri"/>
          <w:sz w:val="24"/>
          <w:szCs w:val="24"/>
          <w:lang w:val="fr-FR"/>
        </w:rPr>
        <w:t xml:space="preserve"> ou</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 xml:space="preserve">Violet </w:t>
      </w:r>
      <w:proofErr w:type="spellStart"/>
      <w:r w:rsidRPr="004A062E">
        <w:rPr>
          <w:rFonts w:eastAsia="Times New Roman" w:cs="Calibri"/>
          <w:sz w:val="24"/>
          <w:szCs w:val="24"/>
          <w:lang w:val="fr-FR"/>
        </w:rPr>
        <w:t>Master's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Choice</w:t>
      </w:r>
      <w:proofErr w:type="spellEnd"/>
      <w:r w:rsidRPr="004A062E">
        <w:rPr>
          <w:rFonts w:eastAsia="Times New Roman" w:cs="Calibri"/>
          <w:sz w:val="24"/>
          <w:szCs w:val="24"/>
          <w:lang w:val="fr-FR"/>
        </w:rPr>
        <w:t xml:space="preserve"> présentent un instrument semi-massif avec une finition en</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 xml:space="preserve">surface Open-Pore et une ornementation de style beaucoup plus décente. </w:t>
      </w:r>
    </w:p>
    <w:p w14:paraId="4D2B38D8" w14:textId="1A1A587E" w:rsidR="002F442C" w:rsidRPr="00546BFA" w:rsidRDefault="004A062E" w:rsidP="004A062E">
      <w:pPr>
        <w:spacing w:before="120" w:after="0"/>
        <w:jc w:val="both"/>
        <w:rPr>
          <w:rFonts w:eastAsia="Times New Roman" w:cs="Calibri"/>
          <w:sz w:val="24"/>
          <w:szCs w:val="24"/>
          <w:lang w:val="fr-FR"/>
        </w:rPr>
      </w:pPr>
      <w:r w:rsidRPr="004A062E">
        <w:rPr>
          <w:rFonts w:eastAsia="Times New Roman" w:cs="Calibri"/>
          <w:sz w:val="24"/>
          <w:szCs w:val="24"/>
          <w:lang w:val="fr-FR"/>
        </w:rPr>
        <w:lastRenderedPageBreak/>
        <w:t xml:space="preserve">Les modèles </w:t>
      </w:r>
      <w:proofErr w:type="spellStart"/>
      <w:r w:rsidRPr="004A062E">
        <w:rPr>
          <w:rFonts w:eastAsia="Times New Roman" w:cs="Calibri"/>
          <w:sz w:val="24"/>
          <w:szCs w:val="24"/>
          <w:lang w:val="fr-FR"/>
        </w:rPr>
        <w:t>Master’s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Choice</w:t>
      </w:r>
      <w:proofErr w:type="spellEnd"/>
      <w:r w:rsidRPr="004A062E">
        <w:rPr>
          <w:rFonts w:eastAsia="Times New Roman" w:cs="Calibri"/>
          <w:sz w:val="24"/>
          <w:szCs w:val="24"/>
          <w:lang w:val="fr-FR"/>
        </w:rPr>
        <w:t xml:space="preserve"> sont fournis avec des capteurs haut de gamme. Les</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 xml:space="preserve">guitares Violet, Indigo, Blue et Green </w:t>
      </w:r>
      <w:proofErr w:type="spellStart"/>
      <w:r w:rsidRPr="004A062E">
        <w:rPr>
          <w:rFonts w:eastAsia="Times New Roman" w:cs="Calibri"/>
          <w:sz w:val="24"/>
          <w:szCs w:val="24"/>
          <w:lang w:val="fr-FR"/>
        </w:rPr>
        <w:t>Master’s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Choice</w:t>
      </w:r>
      <w:proofErr w:type="spellEnd"/>
      <w:r w:rsidRPr="004A062E">
        <w:rPr>
          <w:rFonts w:eastAsia="Times New Roman" w:cs="Calibri"/>
          <w:sz w:val="24"/>
          <w:szCs w:val="24"/>
          <w:lang w:val="fr-FR"/>
        </w:rPr>
        <w:t xml:space="preserve"> sont équipées d’électronique LR </w:t>
      </w:r>
      <w:proofErr w:type="spellStart"/>
      <w:r w:rsidRPr="004A062E">
        <w:rPr>
          <w:rFonts w:eastAsia="Times New Roman" w:cs="Calibri"/>
          <w:sz w:val="24"/>
          <w:szCs w:val="24"/>
          <w:lang w:val="fr-FR"/>
        </w:rPr>
        <w:t>Baggs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Stagepro</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Element</w:t>
      </w:r>
      <w:proofErr w:type="spellEnd"/>
      <w:r w:rsidRPr="004A062E">
        <w:rPr>
          <w:rFonts w:eastAsia="Times New Roman" w:cs="Calibri"/>
          <w:sz w:val="24"/>
          <w:szCs w:val="24"/>
          <w:lang w:val="fr-FR"/>
        </w:rPr>
        <w:t xml:space="preserve"> de haute qualité, dont les avantages résident, outre une</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 xml:space="preserve">qualité sonore supérieure, dans un égaliseur tri-bande et un remplacement facile des piles. Les modèles Yellow, Orange et Red </w:t>
      </w:r>
      <w:proofErr w:type="spellStart"/>
      <w:r w:rsidRPr="004A062E">
        <w:rPr>
          <w:rFonts w:eastAsia="Times New Roman" w:cs="Calibri"/>
          <w:sz w:val="24"/>
          <w:szCs w:val="24"/>
          <w:lang w:val="fr-FR"/>
        </w:rPr>
        <w:t>Master's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Choice</w:t>
      </w:r>
      <w:proofErr w:type="spellEnd"/>
      <w:r w:rsidRPr="004A062E">
        <w:rPr>
          <w:rFonts w:eastAsia="Times New Roman" w:cs="Calibri"/>
          <w:sz w:val="24"/>
          <w:szCs w:val="24"/>
          <w:lang w:val="fr-FR"/>
        </w:rPr>
        <w:t xml:space="preserve"> sont fournis avec le</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 xml:space="preserve">capteur LR </w:t>
      </w:r>
      <w:proofErr w:type="spellStart"/>
      <w:r w:rsidRPr="004A062E">
        <w:rPr>
          <w:rFonts w:eastAsia="Times New Roman" w:cs="Calibri"/>
          <w:sz w:val="24"/>
          <w:szCs w:val="24"/>
          <w:lang w:val="fr-FR"/>
        </w:rPr>
        <w:t>Baggs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Stagepro</w:t>
      </w:r>
      <w:proofErr w:type="spellEnd"/>
      <w:r w:rsidRPr="004A062E">
        <w:rPr>
          <w:rFonts w:eastAsia="Times New Roman" w:cs="Calibri"/>
          <w:sz w:val="24"/>
          <w:szCs w:val="24"/>
          <w:lang w:val="fr-FR"/>
        </w:rPr>
        <w:t xml:space="preserve"> Anthem et un microphone offrant un son acoustique très</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 xml:space="preserve">authentique. En plus des guitares Green, Yellow, Orange et Red </w:t>
      </w:r>
      <w:proofErr w:type="spellStart"/>
      <w:r w:rsidRPr="004A062E">
        <w:rPr>
          <w:rFonts w:eastAsia="Times New Roman" w:cs="Calibri"/>
          <w:sz w:val="24"/>
          <w:szCs w:val="24"/>
          <w:lang w:val="fr-FR"/>
        </w:rPr>
        <w:t>Master's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Choice</w:t>
      </w:r>
      <w:proofErr w:type="spellEnd"/>
      <w:r w:rsidRPr="004A062E">
        <w:rPr>
          <w:rFonts w:eastAsia="Times New Roman" w:cs="Calibri"/>
          <w:sz w:val="24"/>
          <w:szCs w:val="24"/>
          <w:lang w:val="fr-FR"/>
        </w:rPr>
        <w:t>, les</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clients bénéficient également d’un étui Hiscox hautement résistant, qui assure un</w:t>
      </w:r>
      <w:r w:rsidR="00BA7324" w:rsidRPr="00BA7324">
        <w:rPr>
          <w:rFonts w:asciiTheme="minorHAnsi" w:hAnsiTheme="minorHAnsi" w:cstheme="minorHAnsi"/>
          <w:sz w:val="24"/>
          <w:szCs w:val="24"/>
          <w:lang w:val="fr-FR"/>
        </w:rPr>
        <w:t> </w:t>
      </w:r>
      <w:r w:rsidRPr="004A062E">
        <w:rPr>
          <w:rFonts w:eastAsia="Times New Roman" w:cs="Calibri"/>
          <w:sz w:val="24"/>
          <w:szCs w:val="24"/>
          <w:lang w:val="fr-FR"/>
        </w:rPr>
        <w:t>excellent niveau de protection à ces instruments.</w:t>
      </w:r>
    </w:p>
    <w:p w14:paraId="5B6F248F" w14:textId="2726E537" w:rsidR="000639EB" w:rsidRDefault="004A062E" w:rsidP="004533F3">
      <w:pPr>
        <w:spacing w:before="120" w:after="0" w:line="240" w:lineRule="auto"/>
        <w:jc w:val="both"/>
        <w:rPr>
          <w:rFonts w:eastAsia="Times New Roman" w:cs="Calibri"/>
          <w:sz w:val="24"/>
          <w:szCs w:val="24"/>
          <w:lang w:val="fr-FR"/>
        </w:rPr>
      </w:pPr>
      <w:r w:rsidRPr="004A062E">
        <w:rPr>
          <w:rFonts w:eastAsia="Times New Roman" w:cs="Calibri"/>
          <w:sz w:val="24"/>
          <w:szCs w:val="24"/>
          <w:lang w:val="fr-FR"/>
        </w:rPr>
        <w:t xml:space="preserve">Les nouveaux modèles Furch </w:t>
      </w:r>
      <w:proofErr w:type="spellStart"/>
      <w:r w:rsidRPr="004A062E">
        <w:rPr>
          <w:rFonts w:eastAsia="Times New Roman" w:cs="Calibri"/>
          <w:sz w:val="24"/>
          <w:szCs w:val="24"/>
          <w:lang w:val="fr-FR"/>
        </w:rPr>
        <w:t>Master’s</w:t>
      </w:r>
      <w:proofErr w:type="spellEnd"/>
      <w:r w:rsidRPr="004A062E">
        <w:rPr>
          <w:rFonts w:eastAsia="Times New Roman" w:cs="Calibri"/>
          <w:sz w:val="24"/>
          <w:szCs w:val="24"/>
          <w:lang w:val="fr-FR"/>
        </w:rPr>
        <w:t xml:space="preserve"> </w:t>
      </w:r>
      <w:proofErr w:type="spellStart"/>
      <w:r w:rsidRPr="004A062E">
        <w:rPr>
          <w:rFonts w:eastAsia="Times New Roman" w:cs="Calibri"/>
          <w:sz w:val="24"/>
          <w:szCs w:val="24"/>
          <w:lang w:val="fr-FR"/>
        </w:rPr>
        <w:t>Choice</w:t>
      </w:r>
      <w:proofErr w:type="spellEnd"/>
      <w:r w:rsidRPr="004A062E">
        <w:rPr>
          <w:rFonts w:eastAsia="Times New Roman" w:cs="Calibri"/>
          <w:sz w:val="24"/>
          <w:szCs w:val="24"/>
          <w:lang w:val="fr-FR"/>
        </w:rPr>
        <w:t xml:space="preserve"> sont disponibles chez les revendeurs de</w:t>
      </w:r>
      <w:r w:rsidR="00AF497E" w:rsidRPr="00BA7324">
        <w:rPr>
          <w:rFonts w:asciiTheme="minorHAnsi" w:hAnsiTheme="minorHAnsi" w:cstheme="minorHAnsi"/>
          <w:sz w:val="24"/>
          <w:szCs w:val="24"/>
          <w:lang w:val="fr-FR"/>
        </w:rPr>
        <w:t> </w:t>
      </w:r>
      <w:r w:rsidRPr="004A062E">
        <w:rPr>
          <w:rFonts w:eastAsia="Times New Roman" w:cs="Calibri"/>
          <w:sz w:val="24"/>
          <w:szCs w:val="24"/>
          <w:lang w:val="fr-FR"/>
        </w:rPr>
        <w:t>la</w:t>
      </w:r>
      <w:r w:rsidR="00AF497E" w:rsidRPr="00BA7324">
        <w:rPr>
          <w:rFonts w:asciiTheme="minorHAnsi" w:hAnsiTheme="minorHAnsi" w:cstheme="minorHAnsi"/>
          <w:sz w:val="24"/>
          <w:szCs w:val="24"/>
          <w:lang w:val="fr-FR"/>
        </w:rPr>
        <w:t> </w:t>
      </w:r>
      <w:r w:rsidRPr="004A062E">
        <w:rPr>
          <w:rFonts w:eastAsia="Times New Roman" w:cs="Calibri"/>
          <w:sz w:val="24"/>
          <w:szCs w:val="24"/>
          <w:lang w:val="fr-FR"/>
        </w:rPr>
        <w:t>marque Furch.</w:t>
      </w:r>
    </w:p>
    <w:p w14:paraId="42145FC6" w14:textId="5739B204" w:rsidR="002F442C" w:rsidRPr="00546BFA" w:rsidRDefault="002F442C" w:rsidP="00544456">
      <w:pPr>
        <w:spacing w:before="480" w:after="0" w:line="240" w:lineRule="auto"/>
        <w:jc w:val="both"/>
        <w:rPr>
          <w:rFonts w:cs="Calibri"/>
          <w:b/>
          <w:sz w:val="20"/>
          <w:szCs w:val="20"/>
          <w:lang w:val="fr-FR"/>
        </w:rPr>
      </w:pPr>
      <w:r w:rsidRPr="00546BFA">
        <w:rPr>
          <w:rFonts w:cs="Calibri"/>
          <w:b/>
          <w:sz w:val="20"/>
          <w:szCs w:val="20"/>
          <w:lang w:val="fr-FR"/>
        </w:rPr>
        <w:t>Furch Guitars</w:t>
      </w:r>
    </w:p>
    <w:p w14:paraId="22AB13B6" w14:textId="2DBF6FC5" w:rsidR="002F442C" w:rsidRPr="00546BFA" w:rsidRDefault="00546BFA" w:rsidP="002F442C">
      <w:pPr>
        <w:spacing w:before="120" w:after="0" w:line="240" w:lineRule="auto"/>
        <w:jc w:val="both"/>
        <w:rPr>
          <w:rFonts w:cs="Calibri"/>
          <w:sz w:val="20"/>
          <w:szCs w:val="20"/>
          <w:lang w:val="fr-FR"/>
        </w:rPr>
      </w:pPr>
      <w:r w:rsidRPr="00546BFA">
        <w:rPr>
          <w:rFonts w:cs="Calibri"/>
          <w:sz w:val="20"/>
          <w:szCs w:val="20"/>
          <w:lang w:val="fr-FR"/>
        </w:rPr>
        <w:t>La société Furch Guitars (Furch) a été fondée en 1981 et elle est devenue progressivement un des plus importants fabricants de guitares et de violons acoustiques entièrement en bois. Le site de fabrication et</w:t>
      </w:r>
      <w:r w:rsidRPr="00546BFA">
        <w:rPr>
          <w:sz w:val="20"/>
          <w:szCs w:val="20"/>
        </w:rPr>
        <w:t> </w:t>
      </w:r>
      <w:r w:rsidRPr="00546BFA">
        <w:rPr>
          <w:rFonts w:cs="Calibri"/>
          <w:sz w:val="20"/>
          <w:szCs w:val="20"/>
          <w:lang w:val="fr-FR"/>
        </w:rPr>
        <w:t xml:space="preserve">le siège de la société se trouvent à </w:t>
      </w:r>
      <w:proofErr w:type="spellStart"/>
      <w:r w:rsidRPr="00546BFA">
        <w:rPr>
          <w:rFonts w:cs="Calibri"/>
          <w:sz w:val="20"/>
          <w:szCs w:val="20"/>
          <w:lang w:val="fr-FR"/>
        </w:rPr>
        <w:t>Velké</w:t>
      </w:r>
      <w:proofErr w:type="spellEnd"/>
      <w:r w:rsidRPr="00546BFA">
        <w:rPr>
          <w:rFonts w:cs="Calibri"/>
          <w:sz w:val="20"/>
          <w:szCs w:val="20"/>
          <w:lang w:val="fr-FR"/>
        </w:rPr>
        <w:t xml:space="preserve"> </w:t>
      </w:r>
      <w:proofErr w:type="spellStart"/>
      <w:r w:rsidRPr="00546BFA">
        <w:rPr>
          <w:rFonts w:cs="Calibri"/>
          <w:sz w:val="20"/>
          <w:szCs w:val="20"/>
          <w:lang w:val="fr-FR"/>
        </w:rPr>
        <w:t>Němčice</w:t>
      </w:r>
      <w:proofErr w:type="spellEnd"/>
      <w:r w:rsidRPr="00546BFA">
        <w:rPr>
          <w:rFonts w:cs="Calibri"/>
          <w:sz w:val="20"/>
          <w:szCs w:val="20"/>
          <w:lang w:val="fr-FR"/>
        </w:rPr>
        <w:t>, pas loin de Brno. La société Furch associe avec</w:t>
      </w:r>
      <w:r w:rsidRPr="00546BFA">
        <w:rPr>
          <w:sz w:val="20"/>
          <w:szCs w:val="20"/>
        </w:rPr>
        <w:t> </w:t>
      </w:r>
      <w:r w:rsidRPr="00546BFA">
        <w:rPr>
          <w:rFonts w:cs="Calibri"/>
          <w:sz w:val="20"/>
          <w:szCs w:val="20"/>
          <w:lang w:val="fr-FR"/>
        </w:rPr>
        <w:t>succès un savoir-faire de longue date dans le domaine de la fabrication manuelle des guitares et</w:t>
      </w:r>
      <w:r w:rsidRPr="00546BFA">
        <w:rPr>
          <w:sz w:val="20"/>
          <w:szCs w:val="20"/>
        </w:rPr>
        <w:t> </w:t>
      </w:r>
      <w:r w:rsidRPr="00546BFA">
        <w:rPr>
          <w:rFonts w:cs="Calibri"/>
          <w:sz w:val="20"/>
          <w:szCs w:val="20"/>
          <w:lang w:val="fr-FR"/>
        </w:rPr>
        <w:t>des</w:t>
      </w:r>
      <w:r w:rsidRPr="00546BFA">
        <w:rPr>
          <w:sz w:val="20"/>
          <w:szCs w:val="20"/>
        </w:rPr>
        <w:t> </w:t>
      </w:r>
      <w:r w:rsidRPr="00546BFA">
        <w:rPr>
          <w:rFonts w:cs="Calibri"/>
          <w:sz w:val="20"/>
          <w:szCs w:val="20"/>
          <w:lang w:val="fr-FR"/>
        </w:rPr>
        <w:t>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w:t>
      </w:r>
      <w:r w:rsidRPr="00546BFA">
        <w:rPr>
          <w:sz w:val="20"/>
          <w:szCs w:val="20"/>
        </w:rPr>
        <w:t> </w:t>
      </w:r>
      <w:r w:rsidRPr="00546BFA">
        <w:rPr>
          <w:rFonts w:cs="Calibri"/>
          <w:sz w:val="20"/>
          <w:szCs w:val="20"/>
          <w:lang w:val="fr-FR"/>
        </w:rPr>
        <w:t>trois ans dans 32 pays sur cinq continents. Elle emploie plus de 60 maitres-artisans de pointe et</w:t>
      </w:r>
      <w:r w:rsidRPr="00546BFA">
        <w:rPr>
          <w:sz w:val="20"/>
          <w:szCs w:val="20"/>
        </w:rPr>
        <w:t> </w:t>
      </w:r>
      <w:r w:rsidRPr="00546BFA">
        <w:rPr>
          <w:rFonts w:cs="Calibri"/>
          <w:sz w:val="20"/>
          <w:szCs w:val="20"/>
          <w:lang w:val="fr-FR"/>
        </w:rPr>
        <w:t xml:space="preserve">fabrique plus de </w:t>
      </w:r>
      <w:r w:rsidR="00932CD5">
        <w:rPr>
          <w:rFonts w:cs="Calibri"/>
          <w:sz w:val="20"/>
          <w:szCs w:val="20"/>
          <w:lang w:val="fr-FR"/>
        </w:rPr>
        <w:t>8</w:t>
      </w:r>
      <w:r w:rsidRPr="00546BFA">
        <w:rPr>
          <w:rFonts w:cs="Calibri"/>
          <w:sz w:val="20"/>
          <w:szCs w:val="20"/>
          <w:lang w:val="fr-FR"/>
        </w:rPr>
        <w:t xml:space="preserve"> 000 guitares par an utilisées par exemple par</w:t>
      </w:r>
      <w:r w:rsidR="002F442C" w:rsidRPr="00546BFA">
        <w:rPr>
          <w:rFonts w:cs="Calibri"/>
          <w:sz w:val="20"/>
          <w:szCs w:val="20"/>
          <w:lang w:val="fr-FR"/>
        </w:rPr>
        <w:t xml:space="preserve"> </w:t>
      </w:r>
      <w:r w:rsidRPr="00546BFA">
        <w:rPr>
          <w:rFonts w:cs="Calibri"/>
          <w:sz w:val="20"/>
          <w:szCs w:val="20"/>
          <w:lang w:val="fr-FR"/>
        </w:rPr>
        <w:t xml:space="preserve">Al di </w:t>
      </w:r>
      <w:proofErr w:type="spellStart"/>
      <w:r w:rsidRPr="00546BFA">
        <w:rPr>
          <w:rFonts w:cs="Calibri"/>
          <w:sz w:val="20"/>
          <w:szCs w:val="20"/>
          <w:lang w:val="fr-FR"/>
        </w:rPr>
        <w:t>Meola</w:t>
      </w:r>
      <w:proofErr w:type="spellEnd"/>
      <w:r w:rsidRPr="00546BFA">
        <w:rPr>
          <w:rFonts w:cs="Calibri"/>
          <w:sz w:val="20"/>
          <w:szCs w:val="20"/>
          <w:lang w:val="fr-FR"/>
        </w:rPr>
        <w:t xml:space="preserve">, Suzanne Vega, Per </w:t>
      </w:r>
      <w:proofErr w:type="spellStart"/>
      <w:r w:rsidRPr="00546BFA">
        <w:rPr>
          <w:rFonts w:cs="Calibri"/>
          <w:sz w:val="20"/>
          <w:szCs w:val="20"/>
          <w:lang w:val="fr-FR"/>
        </w:rPr>
        <w:t>Gessle</w:t>
      </w:r>
      <w:proofErr w:type="spellEnd"/>
      <w:r w:rsidRPr="00546BFA">
        <w:rPr>
          <w:rFonts w:cs="Calibri"/>
          <w:sz w:val="20"/>
          <w:szCs w:val="20"/>
          <w:lang w:val="fr-FR"/>
        </w:rPr>
        <w:t>, Glen Hansard</w:t>
      </w:r>
      <w:r w:rsidR="00590DB3">
        <w:rPr>
          <w:rFonts w:cs="Calibri"/>
          <w:sz w:val="20"/>
          <w:szCs w:val="20"/>
          <w:lang w:val="fr-FR"/>
        </w:rPr>
        <w:t xml:space="preserve"> ou</w:t>
      </w:r>
      <w:r w:rsidRPr="00546BFA">
        <w:rPr>
          <w:rFonts w:cs="Calibri"/>
          <w:sz w:val="20"/>
          <w:szCs w:val="20"/>
          <w:lang w:val="fr-FR"/>
        </w:rPr>
        <w:t xml:space="preserve"> </w:t>
      </w:r>
      <w:proofErr w:type="spellStart"/>
      <w:r w:rsidRPr="00546BFA">
        <w:rPr>
          <w:rFonts w:cs="Calibri"/>
          <w:sz w:val="20"/>
          <w:szCs w:val="20"/>
          <w:lang w:val="fr-FR"/>
        </w:rPr>
        <w:t>Calum</w:t>
      </w:r>
      <w:proofErr w:type="spellEnd"/>
      <w:r w:rsidRPr="00546BFA">
        <w:rPr>
          <w:rFonts w:cs="Calibri"/>
          <w:sz w:val="20"/>
          <w:szCs w:val="20"/>
          <w:lang w:val="fr-FR"/>
        </w:rPr>
        <w:t xml:space="preserve"> Graham.</w:t>
      </w:r>
      <w:r w:rsidR="002F442C" w:rsidRPr="00546BFA">
        <w:rPr>
          <w:rFonts w:cs="Calibri"/>
          <w:sz w:val="20"/>
          <w:szCs w:val="20"/>
          <w:lang w:val="fr-FR"/>
        </w:rPr>
        <w:t xml:space="preserve"> </w:t>
      </w:r>
      <w:r w:rsidRPr="00546BFA">
        <w:rPr>
          <w:rFonts w:cs="Calibri"/>
          <w:sz w:val="20"/>
          <w:szCs w:val="20"/>
          <w:lang w:val="fr-FR"/>
        </w:rPr>
        <w:t xml:space="preserve">Pour plus d’informations </w:t>
      </w:r>
      <w:proofErr w:type="spellStart"/>
      <w:r w:rsidRPr="00546BFA">
        <w:rPr>
          <w:rFonts w:cs="Calibri"/>
          <w:sz w:val="20"/>
          <w:szCs w:val="20"/>
          <w:lang w:val="fr-FR"/>
        </w:rPr>
        <w:t>veuillez vous</w:t>
      </w:r>
      <w:proofErr w:type="spellEnd"/>
      <w:r w:rsidRPr="00546BFA">
        <w:rPr>
          <w:rFonts w:cs="Calibri"/>
          <w:sz w:val="20"/>
          <w:szCs w:val="20"/>
          <w:lang w:val="fr-FR"/>
        </w:rPr>
        <w:t xml:space="preserve"> rendre sur le site</w:t>
      </w:r>
      <w:r w:rsidRPr="00546BFA">
        <w:rPr>
          <w:rStyle w:val="Hypertextovodkaz"/>
          <w:rFonts w:cs="Calibri"/>
          <w:color w:val="auto"/>
          <w:sz w:val="20"/>
          <w:szCs w:val="20"/>
          <w:u w:val="none"/>
          <w:lang w:val="fr-FR"/>
        </w:rPr>
        <w:t xml:space="preserve"> </w:t>
      </w:r>
      <w:hyperlink r:id="rId8" w:history="1">
        <w:r w:rsidR="002F442C" w:rsidRPr="00546BFA">
          <w:rPr>
            <w:rStyle w:val="Hypertextovodkaz"/>
            <w:rFonts w:cs="Calibri"/>
            <w:color w:val="808080"/>
            <w:sz w:val="20"/>
            <w:szCs w:val="20"/>
            <w:lang w:val="fr-FR"/>
          </w:rPr>
          <w:t>www.furchguitars.com</w:t>
        </w:r>
      </w:hyperlink>
      <w:r w:rsidR="002F442C" w:rsidRPr="00546BFA">
        <w:rPr>
          <w:rFonts w:cs="Calibri"/>
          <w:sz w:val="20"/>
          <w:szCs w:val="20"/>
          <w:lang w:val="fr-FR"/>
        </w:rPr>
        <w:t>.</w:t>
      </w:r>
    </w:p>
    <w:p w14:paraId="181FEC5C" w14:textId="6336124F" w:rsidR="002F442C" w:rsidRPr="00546BFA" w:rsidRDefault="00E218FA" w:rsidP="00E218FA">
      <w:pPr>
        <w:pStyle w:val="Normlnweb"/>
        <w:spacing w:before="240" w:beforeAutospacing="0" w:after="240" w:afterAutospacing="0"/>
        <w:jc w:val="center"/>
        <w:rPr>
          <w:rFonts w:ascii="Calibri" w:hAnsi="Calibri" w:cs="Calibri"/>
          <w:sz w:val="20"/>
          <w:szCs w:val="20"/>
          <w:lang w:val="fr-FR" w:eastAsia="en-US"/>
        </w:rPr>
      </w:pPr>
      <w:r w:rsidRPr="00546BFA">
        <w:rPr>
          <w:rFonts w:ascii="Calibri" w:hAnsi="Calibri" w:cs="Calibri"/>
          <w:sz w:val="20"/>
          <w:szCs w:val="20"/>
          <w:lang w:val="fr-FR" w:eastAsia="en-US"/>
        </w:rPr>
        <w:t># # # FIN # # #</w:t>
      </w:r>
    </w:p>
    <w:p w14:paraId="5120E7D0" w14:textId="7E0BF49B" w:rsidR="00580DF3" w:rsidRPr="00546BFA" w:rsidRDefault="00546BFA" w:rsidP="00403DDB">
      <w:pPr>
        <w:spacing w:before="120" w:after="0" w:line="240" w:lineRule="auto"/>
        <w:jc w:val="both"/>
        <w:rPr>
          <w:rFonts w:cs="Calibri"/>
          <w:sz w:val="24"/>
          <w:szCs w:val="24"/>
          <w:lang w:val="fr-FR"/>
        </w:rPr>
      </w:pPr>
      <w:r w:rsidRPr="00546BFA">
        <w:rPr>
          <w:rFonts w:asciiTheme="minorHAnsi" w:hAnsiTheme="minorHAnsi" w:cstheme="minorHAnsi"/>
          <w:b/>
          <w:sz w:val="20"/>
          <w:szCs w:val="20"/>
          <w:lang w:val="fr-FR"/>
        </w:rPr>
        <w:t>Contact</w:t>
      </w:r>
      <w:r w:rsidR="002F442C" w:rsidRPr="00546BFA">
        <w:rPr>
          <w:rFonts w:asciiTheme="minorHAnsi" w:hAnsiTheme="minorHAnsi" w:cstheme="minorHAnsi"/>
          <w:b/>
          <w:sz w:val="20"/>
          <w:szCs w:val="20"/>
          <w:lang w:val="fr-FR"/>
        </w:rPr>
        <w:t xml:space="preserve">: </w:t>
      </w:r>
      <w:r w:rsidR="002F442C" w:rsidRPr="00546BFA">
        <w:rPr>
          <w:rFonts w:asciiTheme="minorHAnsi" w:hAnsiTheme="minorHAnsi" w:cstheme="minorHAnsi"/>
          <w:sz w:val="20"/>
          <w:szCs w:val="20"/>
          <w:lang w:val="fr-FR"/>
        </w:rPr>
        <w:t xml:space="preserve">Klára Ariño, </w:t>
      </w:r>
      <w:hyperlink r:id="rId9" w:history="1">
        <w:r w:rsidR="002F442C" w:rsidRPr="00546BFA">
          <w:rPr>
            <w:rStyle w:val="Hypertextovodkaz"/>
            <w:rFonts w:asciiTheme="minorHAnsi" w:hAnsiTheme="minorHAnsi" w:cstheme="minorHAnsi"/>
            <w:color w:val="auto"/>
            <w:sz w:val="20"/>
            <w:szCs w:val="20"/>
            <w:u w:val="none"/>
            <w:lang w:val="fr-FR"/>
          </w:rPr>
          <w:t>press@furchguitars.com</w:t>
        </w:r>
      </w:hyperlink>
      <w:r w:rsidR="002F442C" w:rsidRPr="00546BFA">
        <w:rPr>
          <w:rStyle w:val="Hypertextovodkaz"/>
          <w:rFonts w:asciiTheme="minorHAnsi" w:hAnsiTheme="minorHAnsi" w:cstheme="minorHAnsi"/>
          <w:color w:val="auto"/>
          <w:sz w:val="20"/>
          <w:szCs w:val="20"/>
          <w:u w:val="none"/>
          <w:lang w:val="fr-FR"/>
        </w:rPr>
        <w:t xml:space="preserve">, </w:t>
      </w:r>
      <w:r w:rsidR="002F442C" w:rsidRPr="00546BFA">
        <w:rPr>
          <w:rFonts w:asciiTheme="minorHAnsi" w:hAnsiTheme="minorHAnsi" w:cstheme="minorHAnsi"/>
          <w:sz w:val="20"/>
          <w:szCs w:val="20"/>
          <w:lang w:val="fr-FR"/>
        </w:rPr>
        <w:t>+420 777 728 091</w:t>
      </w:r>
    </w:p>
    <w:sectPr w:rsidR="00580DF3" w:rsidRPr="00546BFA" w:rsidSect="002F442C">
      <w:headerReference w:type="even" r:id="rId10"/>
      <w:headerReference w:type="default" r:id="rId11"/>
      <w:footerReference w:type="default" r:id="rId12"/>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4E9EB" w14:textId="77777777" w:rsidR="00333EF4" w:rsidRDefault="00333EF4" w:rsidP="000A2293">
      <w:pPr>
        <w:spacing w:after="0" w:line="240" w:lineRule="auto"/>
      </w:pPr>
      <w:r>
        <w:separator/>
      </w:r>
    </w:p>
  </w:endnote>
  <w:endnote w:type="continuationSeparator" w:id="0">
    <w:p w14:paraId="4F499C7F" w14:textId="77777777" w:rsidR="00333EF4" w:rsidRDefault="00333EF4"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2B59B5BE">
              <wp:simplePos x="0" y="0"/>
              <wp:positionH relativeFrom="column">
                <wp:posOffset>-4331652</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7DD9325D"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1.05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" filled="f" stroked="f">
              <o:lock v:ext="edit" shapetype="t"/>
              <v:textbox>
                <w:txbxContent>
                  <w:p w14:paraId="75ACC363" w14:textId="7DD9325D"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6EBFD3C3"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D3D2FA2">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proofErr w:type="spellStart"/>
    <w:r w:rsidR="003527DA" w:rsidRPr="003527DA">
      <w:rPr>
        <w:color w:val="808080"/>
        <w:sz w:val="16"/>
        <w:szCs w:val="16"/>
      </w:rPr>
      <w:t>Tél</w:t>
    </w:r>
    <w:proofErr w:type="spellEnd"/>
    <w:r w:rsidR="003527DA" w:rsidRPr="003527DA">
      <w:rPr>
        <w:color w:val="808080"/>
        <w:sz w:val="16"/>
        <w:szCs w:val="16"/>
      </w:rPr>
      <w:t>.</w:t>
    </w:r>
    <w:r w:rsidRPr="00A63C8D">
      <w:rPr>
        <w:color w:val="808080"/>
        <w:sz w:val="16"/>
        <w:szCs w:val="16"/>
      </w:rPr>
      <w:t xml:space="preserve">: +420 519 417 285 • </w:t>
    </w:r>
    <w:proofErr w:type="spellStart"/>
    <w:r w:rsidR="003527DA" w:rsidRPr="003527DA">
      <w:rPr>
        <w:color w:val="808080"/>
        <w:sz w:val="16"/>
        <w:szCs w:val="16"/>
      </w:rPr>
      <w:t>Émail</w:t>
    </w:r>
    <w:proofErr w:type="spellEnd"/>
    <w:r w:rsidRPr="00A63C8D">
      <w:rPr>
        <w:color w:val="808080"/>
        <w:sz w:val="16"/>
        <w:szCs w:val="16"/>
      </w:rPr>
      <w:t>:</w:t>
    </w:r>
    <w:r w:rsidRPr="003527DA">
      <w:rPr>
        <w:color w:val="808080"/>
        <w:sz w:val="16"/>
        <w:szCs w:val="16"/>
      </w:rPr>
      <w:t xml:space="preserve"> </w:t>
    </w:r>
    <w:hyperlink r:id="rId3" w:history="1">
      <w:r w:rsidR="00FB793C" w:rsidRPr="003527DA">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D108C" w14:textId="77777777" w:rsidR="00333EF4" w:rsidRDefault="00333EF4" w:rsidP="000A2293">
      <w:pPr>
        <w:spacing w:after="0" w:line="240" w:lineRule="auto"/>
      </w:pPr>
      <w:r>
        <w:separator/>
      </w:r>
    </w:p>
  </w:footnote>
  <w:footnote w:type="continuationSeparator" w:id="0">
    <w:p w14:paraId="1C70250B" w14:textId="77777777" w:rsidR="00333EF4" w:rsidRDefault="00333EF4"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336DC"/>
    <w:rsid w:val="00033CC9"/>
    <w:rsid w:val="000349C6"/>
    <w:rsid w:val="0003546B"/>
    <w:rsid w:val="000356A5"/>
    <w:rsid w:val="000405DE"/>
    <w:rsid w:val="00042FCF"/>
    <w:rsid w:val="00043533"/>
    <w:rsid w:val="0004400A"/>
    <w:rsid w:val="000466F3"/>
    <w:rsid w:val="00050578"/>
    <w:rsid w:val="00051192"/>
    <w:rsid w:val="0005493A"/>
    <w:rsid w:val="00054EBC"/>
    <w:rsid w:val="000553FA"/>
    <w:rsid w:val="000554AF"/>
    <w:rsid w:val="0005617C"/>
    <w:rsid w:val="00057BBD"/>
    <w:rsid w:val="00057D77"/>
    <w:rsid w:val="00057F7F"/>
    <w:rsid w:val="000611BA"/>
    <w:rsid w:val="00061ADB"/>
    <w:rsid w:val="0006220D"/>
    <w:rsid w:val="000639EB"/>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3EF5"/>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45D"/>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AC0"/>
    <w:rsid w:val="001C7B77"/>
    <w:rsid w:val="001C7E96"/>
    <w:rsid w:val="001D09FC"/>
    <w:rsid w:val="001D1913"/>
    <w:rsid w:val="001D2EFC"/>
    <w:rsid w:val="001D441F"/>
    <w:rsid w:val="001D5385"/>
    <w:rsid w:val="001D548E"/>
    <w:rsid w:val="001D5705"/>
    <w:rsid w:val="001D63E9"/>
    <w:rsid w:val="001E0BC3"/>
    <w:rsid w:val="001E1079"/>
    <w:rsid w:val="001E4490"/>
    <w:rsid w:val="001E510A"/>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2D22"/>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949"/>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3EF4"/>
    <w:rsid w:val="0033506F"/>
    <w:rsid w:val="00335953"/>
    <w:rsid w:val="00337756"/>
    <w:rsid w:val="00337B1E"/>
    <w:rsid w:val="00337D3E"/>
    <w:rsid w:val="00341F4C"/>
    <w:rsid w:val="00343882"/>
    <w:rsid w:val="00344212"/>
    <w:rsid w:val="00347322"/>
    <w:rsid w:val="0035267B"/>
    <w:rsid w:val="003527DA"/>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38A1"/>
    <w:rsid w:val="003D4191"/>
    <w:rsid w:val="003D55BC"/>
    <w:rsid w:val="003D56EF"/>
    <w:rsid w:val="003D5873"/>
    <w:rsid w:val="003E27F7"/>
    <w:rsid w:val="003E2C5C"/>
    <w:rsid w:val="003E3DD0"/>
    <w:rsid w:val="003E512A"/>
    <w:rsid w:val="003E67C6"/>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37429"/>
    <w:rsid w:val="00440703"/>
    <w:rsid w:val="00441406"/>
    <w:rsid w:val="004431A3"/>
    <w:rsid w:val="004433A5"/>
    <w:rsid w:val="004433DB"/>
    <w:rsid w:val="00443595"/>
    <w:rsid w:val="00444A51"/>
    <w:rsid w:val="00444B6E"/>
    <w:rsid w:val="00444BE6"/>
    <w:rsid w:val="0044544F"/>
    <w:rsid w:val="0044568B"/>
    <w:rsid w:val="0045044B"/>
    <w:rsid w:val="004533F3"/>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295"/>
    <w:rsid w:val="004859C2"/>
    <w:rsid w:val="00486550"/>
    <w:rsid w:val="00486CBE"/>
    <w:rsid w:val="004878A8"/>
    <w:rsid w:val="004910A1"/>
    <w:rsid w:val="00496D2F"/>
    <w:rsid w:val="004A062E"/>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81A"/>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46BFA"/>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B3"/>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2C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2AAC"/>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49CE"/>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1A7C"/>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1D12"/>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2D36"/>
    <w:rsid w:val="008E47CF"/>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2E2C"/>
    <w:rsid w:val="0092324A"/>
    <w:rsid w:val="009244F0"/>
    <w:rsid w:val="00925E61"/>
    <w:rsid w:val="009269B9"/>
    <w:rsid w:val="009272FE"/>
    <w:rsid w:val="0093015A"/>
    <w:rsid w:val="00930A0C"/>
    <w:rsid w:val="00930BA7"/>
    <w:rsid w:val="0093101B"/>
    <w:rsid w:val="00932CD5"/>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17FE"/>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497E"/>
    <w:rsid w:val="00AF56C0"/>
    <w:rsid w:val="00AF647B"/>
    <w:rsid w:val="00AF7475"/>
    <w:rsid w:val="00AF7C72"/>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24"/>
    <w:rsid w:val="00BA7383"/>
    <w:rsid w:val="00BA7A4F"/>
    <w:rsid w:val="00BB0B86"/>
    <w:rsid w:val="00BB0DB3"/>
    <w:rsid w:val="00BB133B"/>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47EE9"/>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E1C"/>
    <w:rsid w:val="00DF0339"/>
    <w:rsid w:val="00DF3157"/>
    <w:rsid w:val="00DF51AA"/>
    <w:rsid w:val="00DF58CB"/>
    <w:rsid w:val="00DF6FFE"/>
    <w:rsid w:val="00DF764C"/>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18FA"/>
    <w:rsid w:val="00E22162"/>
    <w:rsid w:val="00E23C06"/>
    <w:rsid w:val="00E2486F"/>
    <w:rsid w:val="00E261D0"/>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190"/>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01A"/>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4CE5"/>
    <w:rsid w:val="00EC657E"/>
    <w:rsid w:val="00EC71F5"/>
    <w:rsid w:val="00EC723C"/>
    <w:rsid w:val="00ED048A"/>
    <w:rsid w:val="00ED275D"/>
    <w:rsid w:val="00ED27CC"/>
    <w:rsid w:val="00ED5A03"/>
    <w:rsid w:val="00ED6D55"/>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18AA"/>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E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B23D839-C8BB-4378-B526-03D04C6A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651</Words>
  <Characters>3846</Characters>
  <Application>Microsoft Office Word</Application>
  <DocSecurity>0</DocSecurity>
  <Lines>32</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26</cp:revision>
  <cp:lastPrinted>2018-12-20T10:44:00Z</cp:lastPrinted>
  <dcterms:created xsi:type="dcterms:W3CDTF">2019-01-18T08:52:00Z</dcterms:created>
  <dcterms:modified xsi:type="dcterms:W3CDTF">2019-04-26T07:53:00Z</dcterms:modified>
</cp:coreProperties>
</file>