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51A1891B" w:rsidR="00FD5533" w:rsidRPr="00015BEE" w:rsidRDefault="00437FD3" w:rsidP="00015BEE">
      <w:pPr>
        <w:pStyle w:val="Nadpis1"/>
        <w:tabs>
          <w:tab w:val="center" w:pos="4323"/>
          <w:tab w:val="left" w:pos="5580"/>
        </w:tabs>
        <w:spacing w:before="120"/>
        <w:rPr>
          <w:rFonts w:ascii="Calibri" w:hAnsi="Calibri" w:cs="Calibri"/>
          <w:color w:val="auto"/>
          <w:sz w:val="36"/>
          <w:szCs w:val="36"/>
          <w:lang w:val="fr-FR"/>
        </w:rPr>
      </w:pPr>
      <w:bookmarkStart w:id="0" w:name="_GoBack"/>
      <w:bookmarkEnd w:id="0"/>
      <w:r w:rsidRPr="00437FD3">
        <w:rPr>
          <w:rFonts w:ascii="Calibri" w:hAnsi="Calibri" w:cs="Calibri"/>
          <w:color w:val="808080"/>
          <w:sz w:val="36"/>
          <w:szCs w:val="36"/>
          <w:lang w:val="fr-FR"/>
        </w:rPr>
        <w:t>Furch Guitars ouvre une centrale américaine à Nashville</w:t>
      </w:r>
    </w:p>
    <w:p w14:paraId="22BCBF84" w14:textId="50D19340" w:rsidR="006A3391" w:rsidRPr="00546BFA" w:rsidRDefault="0093101B" w:rsidP="00AB59BD">
      <w:pPr>
        <w:spacing w:before="360" w:after="0"/>
        <w:jc w:val="both"/>
        <w:rPr>
          <w:rFonts w:cs="Calibri"/>
          <w:b/>
          <w:sz w:val="24"/>
          <w:szCs w:val="24"/>
          <w:lang w:val="fr-FR"/>
        </w:rPr>
      </w:pPr>
      <w:bookmarkStart w:id="1" w:name="_Hlk505770900"/>
      <w:proofErr w:type="spellStart"/>
      <w:r w:rsidRPr="00546BFA">
        <w:rPr>
          <w:rFonts w:cs="Calibri"/>
          <w:b/>
          <w:sz w:val="24"/>
          <w:szCs w:val="24"/>
          <w:lang w:val="fr-FR"/>
        </w:rPr>
        <w:t>Velké</w:t>
      </w:r>
      <w:proofErr w:type="spellEnd"/>
      <w:r w:rsidRPr="00546BFA">
        <w:rPr>
          <w:rFonts w:cs="Calibri"/>
          <w:b/>
          <w:sz w:val="24"/>
          <w:szCs w:val="24"/>
          <w:lang w:val="fr-FR"/>
        </w:rPr>
        <w:t xml:space="preserve"> </w:t>
      </w:r>
      <w:proofErr w:type="spellStart"/>
      <w:r w:rsidRPr="00546BFA">
        <w:rPr>
          <w:rFonts w:cs="Calibri"/>
          <w:b/>
          <w:sz w:val="24"/>
          <w:szCs w:val="24"/>
          <w:lang w:val="fr-FR"/>
        </w:rPr>
        <w:t>Němčice</w:t>
      </w:r>
      <w:bookmarkEnd w:id="1"/>
      <w:proofErr w:type="spellEnd"/>
      <w:r w:rsidR="00BD6A8F" w:rsidRPr="00546BFA">
        <w:rPr>
          <w:rFonts w:cs="Calibri"/>
          <w:b/>
          <w:sz w:val="24"/>
          <w:szCs w:val="24"/>
          <w:lang w:val="fr-FR"/>
        </w:rPr>
        <w:t xml:space="preserve">, </w:t>
      </w:r>
      <w:r w:rsidR="00DF764C" w:rsidRPr="00DB4C6D">
        <w:rPr>
          <w:b/>
          <w:sz w:val="24"/>
          <w:lang w:val="fr-FR"/>
        </w:rPr>
        <w:t>La République tchèque</w:t>
      </w:r>
      <w:r w:rsidR="007249CE">
        <w:rPr>
          <w:b/>
          <w:sz w:val="24"/>
          <w:lang w:val="fr-FR"/>
        </w:rPr>
        <w:t xml:space="preserve"> </w:t>
      </w:r>
      <w:r w:rsidR="007249CE" w:rsidRPr="00546BFA">
        <w:rPr>
          <w:rFonts w:cs="Calibri"/>
          <w:b/>
          <w:sz w:val="24"/>
          <w:szCs w:val="24"/>
          <w:lang w:val="fr-FR"/>
        </w:rPr>
        <w:t>–</w:t>
      </w:r>
      <w:r w:rsidR="00DF764C">
        <w:rPr>
          <w:b/>
          <w:sz w:val="24"/>
          <w:lang w:val="fr-FR"/>
        </w:rPr>
        <w:t xml:space="preserve"> </w:t>
      </w:r>
      <w:r w:rsidR="00EF1AAF">
        <w:rPr>
          <w:rFonts w:cs="Calibri"/>
          <w:b/>
          <w:sz w:val="24"/>
          <w:szCs w:val="24"/>
          <w:lang w:val="fr-FR"/>
        </w:rPr>
        <w:t>3</w:t>
      </w:r>
      <w:r w:rsidR="00FD5533" w:rsidRPr="00546BFA">
        <w:rPr>
          <w:rFonts w:cs="Calibri"/>
          <w:b/>
          <w:sz w:val="24"/>
          <w:szCs w:val="24"/>
          <w:lang w:val="fr-FR"/>
        </w:rPr>
        <w:t xml:space="preserve"> </w:t>
      </w:r>
      <w:r w:rsidR="00437FD3" w:rsidRPr="00437FD3">
        <w:rPr>
          <w:rFonts w:cs="Calibri"/>
          <w:b/>
          <w:sz w:val="24"/>
          <w:szCs w:val="24"/>
          <w:lang w:val="fr-FR"/>
        </w:rPr>
        <w:t>juillet</w:t>
      </w:r>
      <w:r w:rsidR="00C47EE9">
        <w:rPr>
          <w:rFonts w:cs="Calibri"/>
          <w:b/>
          <w:sz w:val="24"/>
          <w:szCs w:val="24"/>
          <w:lang w:val="fr-FR"/>
        </w:rPr>
        <w:t xml:space="preserve"> </w:t>
      </w:r>
      <w:r w:rsidR="00FD5533" w:rsidRPr="00546BFA">
        <w:rPr>
          <w:rFonts w:cs="Calibri"/>
          <w:b/>
          <w:sz w:val="24"/>
          <w:szCs w:val="24"/>
          <w:lang w:val="fr-FR"/>
        </w:rPr>
        <w:t>201</w:t>
      </w:r>
      <w:r w:rsidR="00841D12" w:rsidRPr="00546BFA">
        <w:rPr>
          <w:rFonts w:cs="Calibri"/>
          <w:b/>
          <w:sz w:val="24"/>
          <w:szCs w:val="24"/>
          <w:lang w:val="fr-FR"/>
        </w:rPr>
        <w:t>9</w:t>
      </w:r>
      <w:r w:rsidR="00FD5533" w:rsidRPr="00546BFA">
        <w:rPr>
          <w:rFonts w:cs="Calibri"/>
          <w:b/>
          <w:sz w:val="24"/>
          <w:szCs w:val="24"/>
          <w:lang w:val="fr-FR"/>
        </w:rPr>
        <w:t xml:space="preserve"> – </w:t>
      </w:r>
      <w:r w:rsidR="00841D12" w:rsidRPr="00546BFA">
        <w:rPr>
          <w:rFonts w:cs="Calibri"/>
          <w:b/>
          <w:sz w:val="24"/>
          <w:szCs w:val="24"/>
          <w:lang w:val="fr-FR"/>
        </w:rPr>
        <w:t>La société Furch Guitars (</w:t>
      </w:r>
      <w:hyperlink r:id="rId7" w:history="1">
        <w:r w:rsidR="00841D12" w:rsidRPr="008E47CF">
          <w:rPr>
            <w:rStyle w:val="Hypertextovodkaz"/>
            <w:rFonts w:cs="Calibri"/>
            <w:b/>
            <w:color w:val="808080"/>
            <w:sz w:val="24"/>
            <w:szCs w:val="24"/>
            <w:lang w:val="fr-FR"/>
          </w:rPr>
          <w:t>Furch</w:t>
        </w:r>
      </w:hyperlink>
      <w:r w:rsidR="00841D12" w:rsidRPr="00546BFA">
        <w:rPr>
          <w:rFonts w:cs="Calibri"/>
          <w:b/>
          <w:sz w:val="24"/>
          <w:szCs w:val="24"/>
          <w:lang w:val="fr-FR"/>
        </w:rPr>
        <w:t xml:space="preserve">), </w:t>
      </w:r>
      <w:r w:rsidR="00437FD3" w:rsidRPr="00437FD3">
        <w:rPr>
          <w:rFonts w:cs="Calibri"/>
          <w:b/>
          <w:sz w:val="24"/>
          <w:szCs w:val="24"/>
          <w:lang w:val="fr-FR"/>
        </w:rPr>
        <w:t>l’un des plus importants fabricants mondiaux de guitares de haute qualité, intensifie considérablement ses activités aux États-Unis où elle ouvrira, à partir du</w:t>
      </w:r>
      <w:r w:rsidR="006D7904" w:rsidRPr="006D7904">
        <w:rPr>
          <w:rFonts w:eastAsia="Times New Roman"/>
          <w:bCs/>
          <w:sz w:val="24"/>
          <w:szCs w:val="24"/>
          <w:lang w:val="fr-FR"/>
        </w:rPr>
        <w:t> </w:t>
      </w:r>
      <w:r w:rsidR="00437FD3" w:rsidRPr="00437FD3">
        <w:rPr>
          <w:rFonts w:cs="Calibri"/>
          <w:b/>
          <w:sz w:val="24"/>
          <w:szCs w:val="24"/>
          <w:lang w:val="fr-FR"/>
        </w:rPr>
        <w:t>mois de juillet, son nouveau centre de distribution et de service. Jusqu’à présent, l’entreprise n’était active dans ce pays que par l’intermédiaire de son distributeur autorisé. De cette nouvelle étape stratégique, elle escompte avant tout un</w:t>
      </w:r>
      <w:r w:rsidR="006D7904" w:rsidRPr="006D7904">
        <w:rPr>
          <w:rFonts w:eastAsia="Times New Roman"/>
          <w:bCs/>
          <w:sz w:val="24"/>
          <w:szCs w:val="24"/>
          <w:lang w:val="fr-FR"/>
        </w:rPr>
        <w:t> </w:t>
      </w:r>
      <w:r w:rsidR="00437FD3" w:rsidRPr="00437FD3">
        <w:rPr>
          <w:rFonts w:cs="Calibri"/>
          <w:b/>
          <w:sz w:val="24"/>
          <w:szCs w:val="24"/>
          <w:lang w:val="fr-FR"/>
        </w:rPr>
        <w:t>renforcement du positionnement de la marque et des relations plus étroites tant avec ses partenaires commerciaux qu’avec ses clients.</w:t>
      </w:r>
    </w:p>
    <w:p w14:paraId="3383075A" w14:textId="057A0EBC" w:rsidR="00C21994" w:rsidRPr="00546BFA" w:rsidRDefault="00437FD3" w:rsidP="003A2F6D">
      <w:pPr>
        <w:spacing w:before="240" w:after="0"/>
        <w:jc w:val="both"/>
        <w:rPr>
          <w:rFonts w:eastAsia="Times New Roman" w:cs="Calibri"/>
          <w:sz w:val="24"/>
          <w:szCs w:val="24"/>
          <w:lang w:val="fr-FR"/>
        </w:rPr>
      </w:pPr>
      <w:r w:rsidRPr="00437FD3">
        <w:rPr>
          <w:rFonts w:eastAsia="Times New Roman" w:cs="Calibri"/>
          <w:sz w:val="24"/>
          <w:szCs w:val="24"/>
          <w:lang w:val="fr-FR"/>
        </w:rPr>
        <w:t>La société Furch Guitars commercialise ses guitares aux États-Unis depuis 2003. Elle y</w:t>
      </w:r>
      <w:r w:rsidR="006D7904" w:rsidRPr="006D7904">
        <w:rPr>
          <w:rFonts w:eastAsia="Times New Roman"/>
          <w:bCs/>
          <w:sz w:val="24"/>
          <w:szCs w:val="24"/>
          <w:lang w:val="fr-FR"/>
        </w:rPr>
        <w:t> </w:t>
      </w:r>
      <w:r w:rsidRPr="00437FD3">
        <w:rPr>
          <w:rFonts w:eastAsia="Times New Roman" w:cs="Calibri"/>
          <w:sz w:val="24"/>
          <w:szCs w:val="24"/>
          <w:lang w:val="fr-FR"/>
        </w:rPr>
        <w:t xml:space="preserve">était présente par l’entremise du distributeur de musique canadien </w:t>
      </w:r>
      <w:proofErr w:type="spellStart"/>
      <w:r w:rsidRPr="00437FD3">
        <w:rPr>
          <w:rFonts w:eastAsia="Times New Roman" w:cs="Calibri"/>
          <w:sz w:val="24"/>
          <w:szCs w:val="24"/>
          <w:lang w:val="fr-FR"/>
        </w:rPr>
        <w:t>Stonebridge</w:t>
      </w:r>
      <w:proofErr w:type="spellEnd"/>
      <w:r w:rsidRPr="00437FD3">
        <w:rPr>
          <w:rFonts w:eastAsia="Times New Roman" w:cs="Calibri"/>
          <w:sz w:val="24"/>
          <w:szCs w:val="24"/>
          <w:lang w:val="fr-FR"/>
        </w:rPr>
        <w:t xml:space="preserve"> Guitars International. Après presque seize ans, Furch a cependant décidé de reprendre les rênes et de se positionner plus solidement sur ce marché.</w:t>
      </w:r>
    </w:p>
    <w:p w14:paraId="3D9119C0" w14:textId="7C33054E" w:rsidR="004A062E" w:rsidRPr="00437FD3" w:rsidRDefault="00437FD3" w:rsidP="004A062E">
      <w:pPr>
        <w:spacing w:before="120" w:after="0"/>
        <w:jc w:val="both"/>
        <w:rPr>
          <w:rFonts w:eastAsia="Times New Roman" w:cs="Calibri"/>
          <w:iCs/>
          <w:sz w:val="24"/>
          <w:szCs w:val="24"/>
          <w:lang w:val="fr-FR"/>
        </w:rPr>
      </w:pPr>
      <w:r w:rsidRPr="00437FD3">
        <w:rPr>
          <w:rFonts w:eastAsia="Times New Roman" w:cs="Calibri"/>
          <w:i/>
          <w:sz w:val="24"/>
          <w:szCs w:val="24"/>
          <w:lang w:val="fr-FR"/>
        </w:rPr>
        <w:t>« Le marché américain est notre priorité numéro un. Malgré une bonne coopération avec</w:t>
      </w:r>
      <w:r w:rsidR="006D7904" w:rsidRPr="006D7904">
        <w:rPr>
          <w:rFonts w:eastAsia="Times New Roman"/>
          <w:bCs/>
          <w:sz w:val="24"/>
          <w:szCs w:val="24"/>
          <w:lang w:val="fr-FR"/>
        </w:rPr>
        <w:t> </w:t>
      </w:r>
      <w:r w:rsidRPr="00437FD3">
        <w:rPr>
          <w:rFonts w:eastAsia="Times New Roman" w:cs="Calibri"/>
          <w:i/>
          <w:sz w:val="24"/>
          <w:szCs w:val="24"/>
          <w:lang w:val="fr-FR"/>
        </w:rPr>
        <w:t>notre partenaire commercial existant, nous avons choisi de faire preuve d’initiative et de commencer à renforcer la position de notre marque. Nos guitares font partie des</w:t>
      </w:r>
      <w:r w:rsidR="006D7904" w:rsidRPr="006D7904">
        <w:rPr>
          <w:rFonts w:eastAsia="Times New Roman"/>
          <w:bCs/>
          <w:sz w:val="24"/>
          <w:szCs w:val="24"/>
          <w:lang w:val="fr-FR"/>
        </w:rPr>
        <w:t> </w:t>
      </w:r>
      <w:r w:rsidRPr="00437FD3">
        <w:rPr>
          <w:rFonts w:eastAsia="Times New Roman" w:cs="Calibri"/>
          <w:i/>
          <w:sz w:val="24"/>
          <w:szCs w:val="24"/>
          <w:lang w:val="fr-FR"/>
        </w:rPr>
        <w:t>meilleures guitares qui soient actuellement et nous souhaitons faire valoir leurs qualités sur ce marché, qui se trouve être le plus important du monde et pour lequel les</w:t>
      </w:r>
      <w:r w:rsidR="006D7904" w:rsidRPr="006D7904">
        <w:rPr>
          <w:rFonts w:eastAsia="Times New Roman"/>
          <w:bCs/>
          <w:sz w:val="24"/>
          <w:szCs w:val="24"/>
          <w:lang w:val="fr-FR"/>
        </w:rPr>
        <w:t> </w:t>
      </w:r>
      <w:r w:rsidRPr="00437FD3">
        <w:rPr>
          <w:rFonts w:eastAsia="Times New Roman" w:cs="Calibri"/>
          <w:i/>
          <w:sz w:val="24"/>
          <w:szCs w:val="24"/>
          <w:lang w:val="fr-FR"/>
        </w:rPr>
        <w:t>guitares sont sans nul doute les instruments les plus courants. Nous entendons nous concentrer principalement sur l’amélioration de la distribution et de la disponibilité des</w:t>
      </w:r>
      <w:r w:rsidR="006D7904" w:rsidRPr="006D7904">
        <w:rPr>
          <w:rFonts w:eastAsia="Times New Roman"/>
          <w:bCs/>
          <w:sz w:val="24"/>
          <w:szCs w:val="24"/>
          <w:lang w:val="fr-FR"/>
        </w:rPr>
        <w:t> </w:t>
      </w:r>
      <w:r w:rsidRPr="00437FD3">
        <w:rPr>
          <w:rFonts w:eastAsia="Times New Roman" w:cs="Calibri"/>
          <w:i/>
          <w:sz w:val="24"/>
          <w:szCs w:val="24"/>
          <w:lang w:val="fr-FR"/>
        </w:rPr>
        <w:t xml:space="preserve">guitares », </w:t>
      </w:r>
      <w:r w:rsidRPr="00437FD3">
        <w:rPr>
          <w:rFonts w:eastAsia="Times New Roman" w:cs="Calibri"/>
          <w:iCs/>
          <w:sz w:val="24"/>
          <w:szCs w:val="24"/>
          <w:lang w:val="fr-FR"/>
        </w:rPr>
        <w:t>déclare Petr Furch, PDG de Furch Guitars.</w:t>
      </w:r>
    </w:p>
    <w:p w14:paraId="3F4A9B14" w14:textId="7D14842C" w:rsidR="00437FD3" w:rsidRPr="00437FD3" w:rsidRDefault="00437FD3" w:rsidP="00437FD3">
      <w:pPr>
        <w:spacing w:before="120" w:after="0" w:line="240" w:lineRule="auto"/>
        <w:jc w:val="both"/>
        <w:rPr>
          <w:rFonts w:eastAsia="Times New Roman" w:cs="Calibri"/>
          <w:sz w:val="24"/>
          <w:szCs w:val="24"/>
          <w:lang w:val="fr-FR"/>
        </w:rPr>
      </w:pPr>
      <w:r w:rsidRPr="00437FD3">
        <w:rPr>
          <w:rFonts w:eastAsia="Times New Roman" w:cs="Calibri"/>
          <w:sz w:val="24"/>
          <w:szCs w:val="24"/>
          <w:lang w:val="fr-FR"/>
        </w:rPr>
        <w:t>La première étape stratégique pour y parvenir est l’ouverture en juillet du centre de</w:t>
      </w:r>
      <w:r w:rsidR="006D7904" w:rsidRPr="006D7904">
        <w:rPr>
          <w:rFonts w:eastAsia="Times New Roman"/>
          <w:bCs/>
          <w:sz w:val="24"/>
          <w:szCs w:val="24"/>
          <w:lang w:val="fr-FR"/>
        </w:rPr>
        <w:t> </w:t>
      </w:r>
      <w:r w:rsidRPr="00437FD3">
        <w:rPr>
          <w:rFonts w:eastAsia="Times New Roman" w:cs="Calibri"/>
          <w:sz w:val="24"/>
          <w:szCs w:val="24"/>
          <w:lang w:val="fr-FR"/>
        </w:rPr>
        <w:t xml:space="preserve">distribution et de service de Nashville, à partir duquel la société gérera ses activités sur l’ensemble du territoire américain. </w:t>
      </w:r>
      <w:r w:rsidRPr="006D7904">
        <w:rPr>
          <w:rFonts w:eastAsia="Times New Roman" w:cs="Calibri"/>
          <w:i/>
          <w:iCs/>
          <w:sz w:val="24"/>
          <w:szCs w:val="24"/>
          <w:lang w:val="fr-FR"/>
        </w:rPr>
        <w:t>« Au cours des trois dernières années, nous avons mis au point de nombreuses innovations clés et augmenté significativement notre capacité de production, nous permettant désormais de répondre avec souplesse à</w:t>
      </w:r>
      <w:r w:rsidR="006D7904" w:rsidRPr="006D7904">
        <w:rPr>
          <w:rFonts w:eastAsia="Times New Roman"/>
          <w:bCs/>
          <w:sz w:val="24"/>
          <w:szCs w:val="24"/>
          <w:lang w:val="fr-FR"/>
        </w:rPr>
        <w:t> </w:t>
      </w:r>
      <w:r w:rsidRPr="006D7904">
        <w:rPr>
          <w:rFonts w:eastAsia="Times New Roman" w:cs="Calibri"/>
          <w:i/>
          <w:iCs/>
          <w:sz w:val="24"/>
          <w:szCs w:val="24"/>
          <w:lang w:val="fr-FR"/>
        </w:rPr>
        <w:t>la</w:t>
      </w:r>
      <w:r w:rsidR="006D7904" w:rsidRPr="006D7904">
        <w:rPr>
          <w:rFonts w:eastAsia="Times New Roman"/>
          <w:bCs/>
          <w:sz w:val="24"/>
          <w:szCs w:val="24"/>
          <w:lang w:val="fr-FR"/>
        </w:rPr>
        <w:t> </w:t>
      </w:r>
      <w:r w:rsidRPr="006D7904">
        <w:rPr>
          <w:rFonts w:eastAsia="Times New Roman" w:cs="Calibri"/>
          <w:i/>
          <w:iCs/>
          <w:sz w:val="24"/>
          <w:szCs w:val="24"/>
          <w:lang w:val="fr-FR"/>
        </w:rPr>
        <w:t>demande américaine toujours plus forte. L’ouverture de la nouvelle centrale américaine nous permettra de collaborer plus facilement et de manière plus flexible avec</w:t>
      </w:r>
      <w:r w:rsidR="006D7904" w:rsidRPr="006D7904">
        <w:rPr>
          <w:rFonts w:eastAsia="Times New Roman"/>
          <w:bCs/>
          <w:sz w:val="24"/>
          <w:szCs w:val="24"/>
          <w:lang w:val="fr-FR"/>
        </w:rPr>
        <w:t> </w:t>
      </w:r>
      <w:r w:rsidRPr="006D7904">
        <w:rPr>
          <w:rFonts w:eastAsia="Times New Roman" w:cs="Calibri"/>
          <w:i/>
          <w:iCs/>
          <w:sz w:val="24"/>
          <w:szCs w:val="24"/>
          <w:lang w:val="fr-FR"/>
        </w:rPr>
        <w:t>nos partenaires commerciaux, offrant ainsi à nos clients une meilleure disponibilité et un service de première qualité en ce qui concerne nos instruments »</w:t>
      </w:r>
      <w:r w:rsidRPr="00437FD3">
        <w:rPr>
          <w:rFonts w:eastAsia="Times New Roman" w:cs="Calibri"/>
          <w:sz w:val="24"/>
          <w:szCs w:val="24"/>
          <w:lang w:val="fr-FR"/>
        </w:rPr>
        <w:t xml:space="preserve">, ajoute Petr Furch. </w:t>
      </w:r>
    </w:p>
    <w:p w14:paraId="2C2C373E" w14:textId="178A978C" w:rsidR="00437FD3" w:rsidRPr="00437FD3" w:rsidRDefault="00437FD3" w:rsidP="00437FD3">
      <w:pPr>
        <w:spacing w:before="120" w:after="0" w:line="240" w:lineRule="auto"/>
        <w:jc w:val="both"/>
        <w:rPr>
          <w:rFonts w:eastAsia="Times New Roman" w:cs="Calibri"/>
          <w:sz w:val="24"/>
          <w:szCs w:val="24"/>
          <w:lang w:val="fr-FR"/>
        </w:rPr>
      </w:pPr>
      <w:r w:rsidRPr="00437FD3">
        <w:rPr>
          <w:rFonts w:eastAsia="Times New Roman" w:cs="Calibri"/>
          <w:sz w:val="24"/>
          <w:szCs w:val="24"/>
          <w:lang w:val="fr-FR"/>
        </w:rPr>
        <w:lastRenderedPageBreak/>
        <w:t>La centrale de Nashville sera dirigée par Marc Harris qui possède une longue expérience dans la distribution et la vente d’instruments de musique aux États-Unis. Le centre de</w:t>
      </w:r>
      <w:r w:rsidR="006D7904" w:rsidRPr="006D7904">
        <w:rPr>
          <w:rFonts w:eastAsia="Times New Roman"/>
          <w:bCs/>
          <w:sz w:val="24"/>
          <w:szCs w:val="24"/>
          <w:lang w:val="fr-FR"/>
        </w:rPr>
        <w:t> </w:t>
      </w:r>
      <w:r w:rsidRPr="00437FD3">
        <w:rPr>
          <w:rFonts w:eastAsia="Times New Roman" w:cs="Calibri"/>
          <w:sz w:val="24"/>
          <w:szCs w:val="24"/>
          <w:lang w:val="fr-FR"/>
        </w:rPr>
        <w:t xml:space="preserve">distribution et de service Furch est situé à l’adresse suivante : 1865 Air Lane Drive, Suite </w:t>
      </w:r>
      <w:r>
        <w:rPr>
          <w:rFonts w:eastAsia="Times New Roman" w:cs="Calibri"/>
          <w:sz w:val="24"/>
          <w:szCs w:val="24"/>
          <w:lang w:val="fr-FR"/>
        </w:rPr>
        <w:t>1</w:t>
      </w:r>
      <w:r w:rsidRPr="00437FD3">
        <w:rPr>
          <w:rFonts w:eastAsia="Times New Roman" w:cs="Calibri"/>
          <w:sz w:val="24"/>
          <w:szCs w:val="24"/>
          <w:lang w:val="fr-FR"/>
        </w:rPr>
        <w:t>9, Nashville, Tennessee.</w:t>
      </w:r>
    </w:p>
    <w:p w14:paraId="5B6F248F" w14:textId="519B0632" w:rsidR="000639EB" w:rsidRDefault="00437FD3" w:rsidP="00437FD3">
      <w:pPr>
        <w:spacing w:before="120" w:after="0" w:line="240" w:lineRule="auto"/>
        <w:jc w:val="both"/>
        <w:rPr>
          <w:rFonts w:eastAsia="Times New Roman" w:cs="Calibri"/>
          <w:sz w:val="24"/>
          <w:szCs w:val="24"/>
          <w:lang w:val="fr-FR"/>
        </w:rPr>
      </w:pPr>
      <w:r w:rsidRPr="00437FD3">
        <w:rPr>
          <w:rFonts w:eastAsia="Times New Roman" w:cs="Calibri"/>
          <w:sz w:val="24"/>
          <w:szCs w:val="24"/>
          <w:lang w:val="fr-FR"/>
        </w:rPr>
        <w:t>La société Furch Guitars prévoit également de développer considérablement son réseau de revendeurs d’ici la fin de l’année et de lui apporter un soutien accru. Elle travaille actuellement avec 20 revendeurs américains dont elle aimerait doubler le nombre au</w:t>
      </w:r>
      <w:r w:rsidR="006D7904" w:rsidRPr="006D7904">
        <w:rPr>
          <w:rFonts w:eastAsia="Times New Roman"/>
          <w:bCs/>
          <w:sz w:val="24"/>
          <w:szCs w:val="24"/>
          <w:lang w:val="fr-FR"/>
        </w:rPr>
        <w:t> </w:t>
      </w:r>
      <w:r w:rsidRPr="00437FD3">
        <w:rPr>
          <w:rFonts w:eastAsia="Times New Roman" w:cs="Calibri"/>
          <w:sz w:val="24"/>
          <w:szCs w:val="24"/>
          <w:lang w:val="fr-FR"/>
        </w:rPr>
        <w:t>cours des mois à venir. Le prochain salon estival NAMM l’aidera dans sa tâche en</w:t>
      </w:r>
      <w:r w:rsidR="006D7904" w:rsidRPr="006D7904">
        <w:rPr>
          <w:rFonts w:eastAsia="Times New Roman"/>
          <w:bCs/>
          <w:sz w:val="24"/>
          <w:szCs w:val="24"/>
          <w:lang w:val="fr-FR"/>
        </w:rPr>
        <w:t> </w:t>
      </w:r>
      <w:r w:rsidRPr="00437FD3">
        <w:rPr>
          <w:rFonts w:eastAsia="Times New Roman" w:cs="Calibri"/>
          <w:sz w:val="24"/>
          <w:szCs w:val="24"/>
          <w:lang w:val="fr-FR"/>
        </w:rPr>
        <w:t>permettant aux collaborateurs potentiels de rencontrer personnellement la direction de l’entreprise, de se familiariser aussi bien avec sa philosophie qu’avec ses instruments et de s’entendre sur les conditions de collaboration commerciale. Le stand de Furch Guitars portera le numéro 1200</w:t>
      </w:r>
      <w:r w:rsidR="003A2F6D" w:rsidRPr="003A2F6D">
        <w:rPr>
          <w:rFonts w:eastAsia="Times New Roman" w:cs="Calibri"/>
          <w:sz w:val="24"/>
          <w:szCs w:val="24"/>
          <w:lang w:val="fr-FR"/>
        </w:rPr>
        <w:t>.</w:t>
      </w:r>
    </w:p>
    <w:p w14:paraId="42145FC6" w14:textId="5739B204" w:rsidR="002F442C" w:rsidRPr="00546BFA" w:rsidRDefault="002F442C" w:rsidP="00544456">
      <w:pPr>
        <w:spacing w:before="480" w:after="0" w:line="240" w:lineRule="auto"/>
        <w:jc w:val="both"/>
        <w:rPr>
          <w:rFonts w:cs="Calibri"/>
          <w:b/>
          <w:sz w:val="20"/>
          <w:szCs w:val="20"/>
          <w:lang w:val="fr-FR"/>
        </w:rPr>
      </w:pPr>
      <w:r w:rsidRPr="00546BFA">
        <w:rPr>
          <w:rFonts w:cs="Calibri"/>
          <w:b/>
          <w:sz w:val="20"/>
          <w:szCs w:val="20"/>
          <w:lang w:val="fr-FR"/>
        </w:rPr>
        <w:t>Furch Guitars</w:t>
      </w:r>
    </w:p>
    <w:p w14:paraId="22AB13B6" w14:textId="2DBF6FC5" w:rsidR="002F442C" w:rsidRPr="00546BFA" w:rsidRDefault="00546BFA" w:rsidP="002F442C">
      <w:pPr>
        <w:spacing w:before="120" w:after="0" w:line="240" w:lineRule="auto"/>
        <w:jc w:val="both"/>
        <w:rPr>
          <w:rFonts w:cs="Calibri"/>
          <w:sz w:val="20"/>
          <w:szCs w:val="20"/>
          <w:lang w:val="fr-FR"/>
        </w:rPr>
      </w:pPr>
      <w:r w:rsidRPr="00546BFA">
        <w:rPr>
          <w:rFonts w:cs="Calibri"/>
          <w:sz w:val="20"/>
          <w:szCs w:val="20"/>
          <w:lang w:val="fr-FR"/>
        </w:rPr>
        <w:t>La société Furch Guitars (Furch) a été fondée en 1981 et elle est devenue progressivement un des plus importants fabricants de guitares et de violons acoustiques entièrement en bois. Le site de fabrication et</w:t>
      </w:r>
      <w:r w:rsidRPr="00546BFA">
        <w:rPr>
          <w:sz w:val="20"/>
          <w:szCs w:val="20"/>
        </w:rPr>
        <w:t> </w:t>
      </w:r>
      <w:r w:rsidRPr="00546BFA">
        <w:rPr>
          <w:rFonts w:cs="Calibri"/>
          <w:sz w:val="20"/>
          <w:szCs w:val="20"/>
          <w:lang w:val="fr-FR"/>
        </w:rPr>
        <w:t xml:space="preserve">le siège de la société se trouvent à </w:t>
      </w:r>
      <w:proofErr w:type="spellStart"/>
      <w:r w:rsidRPr="00546BFA">
        <w:rPr>
          <w:rFonts w:cs="Calibri"/>
          <w:sz w:val="20"/>
          <w:szCs w:val="20"/>
          <w:lang w:val="fr-FR"/>
        </w:rPr>
        <w:t>Velké</w:t>
      </w:r>
      <w:proofErr w:type="spellEnd"/>
      <w:r w:rsidRPr="00546BFA">
        <w:rPr>
          <w:rFonts w:cs="Calibri"/>
          <w:sz w:val="20"/>
          <w:szCs w:val="20"/>
          <w:lang w:val="fr-FR"/>
        </w:rPr>
        <w:t xml:space="preserve"> </w:t>
      </w:r>
      <w:proofErr w:type="spellStart"/>
      <w:r w:rsidRPr="00546BFA">
        <w:rPr>
          <w:rFonts w:cs="Calibri"/>
          <w:sz w:val="20"/>
          <w:szCs w:val="20"/>
          <w:lang w:val="fr-FR"/>
        </w:rPr>
        <w:t>Němčice</w:t>
      </w:r>
      <w:proofErr w:type="spellEnd"/>
      <w:r w:rsidRPr="00546BFA">
        <w:rPr>
          <w:rFonts w:cs="Calibri"/>
          <w:sz w:val="20"/>
          <w:szCs w:val="20"/>
          <w:lang w:val="fr-FR"/>
        </w:rPr>
        <w:t>, pas loin de Brno. La société Furch associe avec</w:t>
      </w:r>
      <w:r w:rsidRPr="00546BFA">
        <w:rPr>
          <w:sz w:val="20"/>
          <w:szCs w:val="20"/>
        </w:rPr>
        <w:t> </w:t>
      </w:r>
      <w:r w:rsidRPr="00546BFA">
        <w:rPr>
          <w:rFonts w:cs="Calibri"/>
          <w:sz w:val="20"/>
          <w:szCs w:val="20"/>
          <w:lang w:val="fr-FR"/>
        </w:rPr>
        <w:t>succès un savoir-faire de longue date dans le domaine de la fabrication manuelle des guitares et</w:t>
      </w:r>
      <w:r w:rsidRPr="00546BFA">
        <w:rPr>
          <w:sz w:val="20"/>
          <w:szCs w:val="20"/>
        </w:rPr>
        <w:t> </w:t>
      </w:r>
      <w:r w:rsidRPr="00546BFA">
        <w:rPr>
          <w:rFonts w:cs="Calibri"/>
          <w:sz w:val="20"/>
          <w:szCs w:val="20"/>
          <w:lang w:val="fr-FR"/>
        </w:rPr>
        <w:t>des</w:t>
      </w:r>
      <w:r w:rsidRPr="00546BFA">
        <w:rPr>
          <w:sz w:val="20"/>
          <w:szCs w:val="20"/>
        </w:rPr>
        <w:t> </w:t>
      </w:r>
      <w:r w:rsidRPr="00546BFA">
        <w:rPr>
          <w:rFonts w:cs="Calibri"/>
          <w:sz w:val="20"/>
          <w:szCs w:val="20"/>
          <w:lang w:val="fr-FR"/>
        </w:rPr>
        <w:t>procédés de fabrication ultramodernes, des technologies et des innovations propres, grâce auxquels elle fournit au marché des instruments de musique de qualité premium, dotés de paramètres acoustiques et de matériaux par excellence. La société Furch fournit des instruments avec une garantie de</w:t>
      </w:r>
      <w:r w:rsidRPr="00546BFA">
        <w:rPr>
          <w:sz w:val="20"/>
          <w:szCs w:val="20"/>
        </w:rPr>
        <w:t> </w:t>
      </w:r>
      <w:r w:rsidRPr="00546BFA">
        <w:rPr>
          <w:rFonts w:cs="Calibri"/>
          <w:sz w:val="20"/>
          <w:szCs w:val="20"/>
          <w:lang w:val="fr-FR"/>
        </w:rPr>
        <w:t>trois ans dans 32 pays sur cinq continents. Elle emploie plus de 60 maitres-artisans de pointe et</w:t>
      </w:r>
      <w:r w:rsidRPr="00546BFA">
        <w:rPr>
          <w:sz w:val="20"/>
          <w:szCs w:val="20"/>
        </w:rPr>
        <w:t> </w:t>
      </w:r>
      <w:r w:rsidRPr="00546BFA">
        <w:rPr>
          <w:rFonts w:cs="Calibri"/>
          <w:sz w:val="20"/>
          <w:szCs w:val="20"/>
          <w:lang w:val="fr-FR"/>
        </w:rPr>
        <w:t xml:space="preserve">fabrique plus de </w:t>
      </w:r>
      <w:r w:rsidR="00932CD5">
        <w:rPr>
          <w:rFonts w:cs="Calibri"/>
          <w:sz w:val="20"/>
          <w:szCs w:val="20"/>
          <w:lang w:val="fr-FR"/>
        </w:rPr>
        <w:t>8</w:t>
      </w:r>
      <w:r w:rsidRPr="00546BFA">
        <w:rPr>
          <w:rFonts w:cs="Calibri"/>
          <w:sz w:val="20"/>
          <w:szCs w:val="20"/>
          <w:lang w:val="fr-FR"/>
        </w:rPr>
        <w:t xml:space="preserve"> 000 guitares par an utilisées par exemple par</w:t>
      </w:r>
      <w:r w:rsidR="002F442C" w:rsidRPr="00546BFA">
        <w:rPr>
          <w:rFonts w:cs="Calibri"/>
          <w:sz w:val="20"/>
          <w:szCs w:val="20"/>
          <w:lang w:val="fr-FR"/>
        </w:rPr>
        <w:t xml:space="preserve"> </w:t>
      </w:r>
      <w:r w:rsidRPr="00546BFA">
        <w:rPr>
          <w:rFonts w:cs="Calibri"/>
          <w:sz w:val="20"/>
          <w:szCs w:val="20"/>
          <w:lang w:val="fr-FR"/>
        </w:rPr>
        <w:t xml:space="preserve">Al di </w:t>
      </w:r>
      <w:proofErr w:type="spellStart"/>
      <w:r w:rsidRPr="00546BFA">
        <w:rPr>
          <w:rFonts w:cs="Calibri"/>
          <w:sz w:val="20"/>
          <w:szCs w:val="20"/>
          <w:lang w:val="fr-FR"/>
        </w:rPr>
        <w:t>Meola</w:t>
      </w:r>
      <w:proofErr w:type="spellEnd"/>
      <w:r w:rsidRPr="00546BFA">
        <w:rPr>
          <w:rFonts w:cs="Calibri"/>
          <w:sz w:val="20"/>
          <w:szCs w:val="20"/>
          <w:lang w:val="fr-FR"/>
        </w:rPr>
        <w:t xml:space="preserve">, Suzanne Vega, Per </w:t>
      </w:r>
      <w:proofErr w:type="spellStart"/>
      <w:r w:rsidRPr="00546BFA">
        <w:rPr>
          <w:rFonts w:cs="Calibri"/>
          <w:sz w:val="20"/>
          <w:szCs w:val="20"/>
          <w:lang w:val="fr-FR"/>
        </w:rPr>
        <w:t>Gessle</w:t>
      </w:r>
      <w:proofErr w:type="spellEnd"/>
      <w:r w:rsidRPr="00546BFA">
        <w:rPr>
          <w:rFonts w:cs="Calibri"/>
          <w:sz w:val="20"/>
          <w:szCs w:val="20"/>
          <w:lang w:val="fr-FR"/>
        </w:rPr>
        <w:t>, Glen Hansard</w:t>
      </w:r>
      <w:r w:rsidR="00590DB3">
        <w:rPr>
          <w:rFonts w:cs="Calibri"/>
          <w:sz w:val="20"/>
          <w:szCs w:val="20"/>
          <w:lang w:val="fr-FR"/>
        </w:rPr>
        <w:t xml:space="preserve"> ou</w:t>
      </w:r>
      <w:r w:rsidRPr="00546BFA">
        <w:rPr>
          <w:rFonts w:cs="Calibri"/>
          <w:sz w:val="20"/>
          <w:szCs w:val="20"/>
          <w:lang w:val="fr-FR"/>
        </w:rPr>
        <w:t xml:space="preserve"> </w:t>
      </w:r>
      <w:proofErr w:type="spellStart"/>
      <w:r w:rsidRPr="00546BFA">
        <w:rPr>
          <w:rFonts w:cs="Calibri"/>
          <w:sz w:val="20"/>
          <w:szCs w:val="20"/>
          <w:lang w:val="fr-FR"/>
        </w:rPr>
        <w:t>Calum</w:t>
      </w:r>
      <w:proofErr w:type="spellEnd"/>
      <w:r w:rsidRPr="00546BFA">
        <w:rPr>
          <w:rFonts w:cs="Calibri"/>
          <w:sz w:val="20"/>
          <w:szCs w:val="20"/>
          <w:lang w:val="fr-FR"/>
        </w:rPr>
        <w:t xml:space="preserve"> Graham.</w:t>
      </w:r>
      <w:r w:rsidR="002F442C" w:rsidRPr="00546BFA">
        <w:rPr>
          <w:rFonts w:cs="Calibri"/>
          <w:sz w:val="20"/>
          <w:szCs w:val="20"/>
          <w:lang w:val="fr-FR"/>
        </w:rPr>
        <w:t xml:space="preserve"> </w:t>
      </w:r>
      <w:r w:rsidRPr="00546BFA">
        <w:rPr>
          <w:rFonts w:cs="Calibri"/>
          <w:sz w:val="20"/>
          <w:szCs w:val="20"/>
          <w:lang w:val="fr-FR"/>
        </w:rPr>
        <w:t xml:space="preserve">Pour plus d’informations </w:t>
      </w:r>
      <w:proofErr w:type="spellStart"/>
      <w:r w:rsidRPr="00546BFA">
        <w:rPr>
          <w:rFonts w:cs="Calibri"/>
          <w:sz w:val="20"/>
          <w:szCs w:val="20"/>
          <w:lang w:val="fr-FR"/>
        </w:rPr>
        <w:t>veuillez vous</w:t>
      </w:r>
      <w:proofErr w:type="spellEnd"/>
      <w:r w:rsidRPr="00546BFA">
        <w:rPr>
          <w:rFonts w:cs="Calibri"/>
          <w:sz w:val="20"/>
          <w:szCs w:val="20"/>
          <w:lang w:val="fr-FR"/>
        </w:rPr>
        <w:t xml:space="preserve"> rendre sur le site</w:t>
      </w:r>
      <w:r w:rsidRPr="00546BFA">
        <w:rPr>
          <w:rStyle w:val="Hypertextovodkaz"/>
          <w:rFonts w:cs="Calibri"/>
          <w:color w:val="auto"/>
          <w:sz w:val="20"/>
          <w:szCs w:val="20"/>
          <w:u w:val="none"/>
          <w:lang w:val="fr-FR"/>
        </w:rPr>
        <w:t xml:space="preserve"> </w:t>
      </w:r>
      <w:hyperlink r:id="rId8" w:history="1">
        <w:r w:rsidR="002F442C" w:rsidRPr="00546BFA">
          <w:rPr>
            <w:rStyle w:val="Hypertextovodkaz"/>
            <w:rFonts w:cs="Calibri"/>
            <w:color w:val="808080"/>
            <w:sz w:val="20"/>
            <w:szCs w:val="20"/>
            <w:lang w:val="fr-FR"/>
          </w:rPr>
          <w:t>www.furchguitars.com</w:t>
        </w:r>
      </w:hyperlink>
      <w:r w:rsidR="002F442C" w:rsidRPr="00546BFA">
        <w:rPr>
          <w:rFonts w:cs="Calibri"/>
          <w:sz w:val="20"/>
          <w:szCs w:val="20"/>
          <w:lang w:val="fr-FR"/>
        </w:rPr>
        <w:t>.</w:t>
      </w:r>
    </w:p>
    <w:p w14:paraId="181FEC5C" w14:textId="6336124F" w:rsidR="002F442C" w:rsidRPr="00015BEE" w:rsidRDefault="00E218FA" w:rsidP="00E218FA">
      <w:pPr>
        <w:pStyle w:val="Normlnweb"/>
        <w:spacing w:before="240" w:beforeAutospacing="0" w:after="240" w:afterAutospacing="0"/>
        <w:jc w:val="center"/>
        <w:rPr>
          <w:rFonts w:ascii="Calibri" w:hAnsi="Calibri" w:cs="Calibri"/>
          <w:sz w:val="20"/>
          <w:szCs w:val="20"/>
          <w:lang w:val="es-ES" w:eastAsia="en-US"/>
        </w:rPr>
      </w:pPr>
      <w:r w:rsidRPr="00015BEE">
        <w:rPr>
          <w:rFonts w:ascii="Calibri" w:hAnsi="Calibri" w:cs="Calibri"/>
          <w:sz w:val="20"/>
          <w:szCs w:val="20"/>
          <w:lang w:val="es-ES" w:eastAsia="en-US"/>
        </w:rPr>
        <w:t># # # FIN # # #</w:t>
      </w:r>
    </w:p>
    <w:p w14:paraId="5120E7D0" w14:textId="7E0BF49B" w:rsidR="00580DF3" w:rsidRPr="00015BEE" w:rsidRDefault="00546BFA" w:rsidP="00403DDB">
      <w:pPr>
        <w:spacing w:before="120" w:after="0" w:line="240" w:lineRule="auto"/>
        <w:jc w:val="both"/>
        <w:rPr>
          <w:rFonts w:cs="Calibri"/>
          <w:sz w:val="24"/>
          <w:szCs w:val="24"/>
          <w:lang w:val="es-ES"/>
        </w:rPr>
      </w:pPr>
      <w:proofErr w:type="spellStart"/>
      <w:r w:rsidRPr="00015BEE">
        <w:rPr>
          <w:rFonts w:asciiTheme="minorHAnsi" w:hAnsiTheme="minorHAnsi" w:cstheme="minorHAnsi"/>
          <w:b/>
          <w:sz w:val="20"/>
          <w:szCs w:val="20"/>
          <w:lang w:val="es-ES"/>
        </w:rPr>
        <w:t>Contact</w:t>
      </w:r>
      <w:proofErr w:type="spellEnd"/>
      <w:r w:rsidR="002F442C" w:rsidRPr="00015BEE">
        <w:rPr>
          <w:rFonts w:asciiTheme="minorHAnsi" w:hAnsiTheme="minorHAnsi" w:cstheme="minorHAnsi"/>
          <w:b/>
          <w:sz w:val="20"/>
          <w:szCs w:val="20"/>
          <w:lang w:val="es-ES"/>
        </w:rPr>
        <w:t xml:space="preserve">: </w:t>
      </w:r>
      <w:r w:rsidR="002F442C" w:rsidRPr="00015BEE">
        <w:rPr>
          <w:rFonts w:asciiTheme="minorHAnsi" w:hAnsiTheme="minorHAnsi" w:cstheme="minorHAnsi"/>
          <w:sz w:val="20"/>
          <w:szCs w:val="20"/>
          <w:lang w:val="es-ES"/>
        </w:rPr>
        <w:t xml:space="preserve">Klára Ariño, </w:t>
      </w:r>
      <w:hyperlink r:id="rId9" w:history="1">
        <w:r w:rsidR="002F442C" w:rsidRPr="00015BEE">
          <w:rPr>
            <w:rStyle w:val="Hypertextovodkaz"/>
            <w:rFonts w:asciiTheme="minorHAnsi" w:hAnsiTheme="minorHAnsi" w:cstheme="minorHAnsi"/>
            <w:color w:val="auto"/>
            <w:sz w:val="20"/>
            <w:szCs w:val="20"/>
            <w:u w:val="none"/>
            <w:lang w:val="es-ES"/>
          </w:rPr>
          <w:t>press@furchguitars.com</w:t>
        </w:r>
      </w:hyperlink>
      <w:r w:rsidR="002F442C" w:rsidRPr="00015BEE">
        <w:rPr>
          <w:rStyle w:val="Hypertextovodkaz"/>
          <w:rFonts w:asciiTheme="minorHAnsi" w:hAnsiTheme="minorHAnsi" w:cstheme="minorHAnsi"/>
          <w:color w:val="auto"/>
          <w:sz w:val="20"/>
          <w:szCs w:val="20"/>
          <w:u w:val="none"/>
          <w:lang w:val="es-ES"/>
        </w:rPr>
        <w:t xml:space="preserve">, </w:t>
      </w:r>
      <w:r w:rsidR="002F442C" w:rsidRPr="00015BEE">
        <w:rPr>
          <w:rFonts w:asciiTheme="minorHAnsi" w:hAnsiTheme="minorHAnsi" w:cstheme="minorHAnsi"/>
          <w:sz w:val="20"/>
          <w:szCs w:val="20"/>
          <w:lang w:val="es-ES"/>
        </w:rPr>
        <w:t>+420 777 728 091</w:t>
      </w:r>
    </w:p>
    <w:sectPr w:rsidR="00580DF3" w:rsidRPr="00015BEE" w:rsidSect="002F442C">
      <w:headerReference w:type="even" r:id="rId10"/>
      <w:headerReference w:type="default" r:id="rId11"/>
      <w:footerReference w:type="default" r:id="rId12"/>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BAAE" w14:textId="77777777" w:rsidR="0020741E" w:rsidRDefault="0020741E" w:rsidP="000A2293">
      <w:pPr>
        <w:spacing w:after="0" w:line="240" w:lineRule="auto"/>
      </w:pPr>
      <w:r>
        <w:separator/>
      </w:r>
    </w:p>
  </w:endnote>
  <w:endnote w:type="continuationSeparator" w:id="0">
    <w:p w14:paraId="1B7D43B4" w14:textId="77777777" w:rsidR="0020741E" w:rsidRDefault="0020741E"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2B59B5BE">
              <wp:simplePos x="0" y="0"/>
              <wp:positionH relativeFrom="column">
                <wp:posOffset>-4331652</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wps:spPr>
                    <wps:txbx>
                      <w:txbxContent>
                        <w:p w14:paraId="75ACC363" w14:textId="4402E107"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 DE PRESSE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1.05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" filled="f" stroked="f">
              <o:lock v:ext="edit" shapetype="t"/>
              <v:textbox>
                <w:txbxContent>
                  <w:p w14:paraId="75ACC363" w14:textId="4402E107"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 DE PRESSE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6EBFD3C3"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D3D2FA2">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proofErr w:type="spellStart"/>
    <w:r w:rsidR="003527DA" w:rsidRPr="003527DA">
      <w:rPr>
        <w:color w:val="808080"/>
        <w:sz w:val="16"/>
        <w:szCs w:val="16"/>
      </w:rPr>
      <w:t>Tél</w:t>
    </w:r>
    <w:proofErr w:type="spellEnd"/>
    <w:r w:rsidR="003527DA" w:rsidRPr="003527DA">
      <w:rPr>
        <w:color w:val="808080"/>
        <w:sz w:val="16"/>
        <w:szCs w:val="16"/>
      </w:rPr>
      <w:t>.</w:t>
    </w:r>
    <w:r w:rsidRPr="00A63C8D">
      <w:rPr>
        <w:color w:val="808080"/>
        <w:sz w:val="16"/>
        <w:szCs w:val="16"/>
      </w:rPr>
      <w:t xml:space="preserve">: +420 519 417 285 • </w:t>
    </w:r>
    <w:proofErr w:type="spellStart"/>
    <w:r w:rsidR="003527DA" w:rsidRPr="003527DA">
      <w:rPr>
        <w:color w:val="808080"/>
        <w:sz w:val="16"/>
        <w:szCs w:val="16"/>
      </w:rPr>
      <w:t>Émail</w:t>
    </w:r>
    <w:proofErr w:type="spellEnd"/>
    <w:r w:rsidRPr="00A63C8D">
      <w:rPr>
        <w:color w:val="808080"/>
        <w:sz w:val="16"/>
        <w:szCs w:val="16"/>
      </w:rPr>
      <w:t>:</w:t>
    </w:r>
    <w:r w:rsidRPr="003527DA">
      <w:rPr>
        <w:color w:val="808080"/>
        <w:sz w:val="16"/>
        <w:szCs w:val="16"/>
      </w:rPr>
      <w:t xml:space="preserve"> </w:t>
    </w:r>
    <w:hyperlink r:id="rId3" w:history="1">
      <w:r w:rsidR="00FB793C" w:rsidRPr="003527DA">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C92A5" w14:textId="77777777" w:rsidR="0020741E" w:rsidRDefault="0020741E" w:rsidP="000A2293">
      <w:pPr>
        <w:spacing w:after="0" w:line="240" w:lineRule="auto"/>
      </w:pPr>
      <w:r>
        <w:separator/>
      </w:r>
    </w:p>
  </w:footnote>
  <w:footnote w:type="continuationSeparator" w:id="0">
    <w:p w14:paraId="0F91B86E" w14:textId="77777777" w:rsidR="0020741E" w:rsidRDefault="0020741E"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5BEE"/>
    <w:rsid w:val="000163C1"/>
    <w:rsid w:val="00016F91"/>
    <w:rsid w:val="000206FA"/>
    <w:rsid w:val="00022B3D"/>
    <w:rsid w:val="000234FE"/>
    <w:rsid w:val="00024074"/>
    <w:rsid w:val="0002580A"/>
    <w:rsid w:val="0002608A"/>
    <w:rsid w:val="00026337"/>
    <w:rsid w:val="000336DC"/>
    <w:rsid w:val="00033CC9"/>
    <w:rsid w:val="000349C6"/>
    <w:rsid w:val="0003546B"/>
    <w:rsid w:val="000356A5"/>
    <w:rsid w:val="000405DE"/>
    <w:rsid w:val="00042FCF"/>
    <w:rsid w:val="00043533"/>
    <w:rsid w:val="0004400A"/>
    <w:rsid w:val="000466F3"/>
    <w:rsid w:val="00050578"/>
    <w:rsid w:val="00051192"/>
    <w:rsid w:val="0005493A"/>
    <w:rsid w:val="00054EBC"/>
    <w:rsid w:val="000553FA"/>
    <w:rsid w:val="000554AF"/>
    <w:rsid w:val="0005617C"/>
    <w:rsid w:val="00057BBD"/>
    <w:rsid w:val="00057D77"/>
    <w:rsid w:val="00057F7F"/>
    <w:rsid w:val="000611BA"/>
    <w:rsid w:val="00061ADB"/>
    <w:rsid w:val="0006220D"/>
    <w:rsid w:val="000639EB"/>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3EF5"/>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45D"/>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AC0"/>
    <w:rsid w:val="001C7B77"/>
    <w:rsid w:val="001C7E96"/>
    <w:rsid w:val="001D09FC"/>
    <w:rsid w:val="001D1913"/>
    <w:rsid w:val="001D2EFC"/>
    <w:rsid w:val="001D441F"/>
    <w:rsid w:val="001D5385"/>
    <w:rsid w:val="001D548E"/>
    <w:rsid w:val="001D5705"/>
    <w:rsid w:val="001D63E9"/>
    <w:rsid w:val="001E0BC3"/>
    <w:rsid w:val="001E1079"/>
    <w:rsid w:val="001E4490"/>
    <w:rsid w:val="001E510A"/>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41E"/>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2D22"/>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949"/>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3EF4"/>
    <w:rsid w:val="0033506F"/>
    <w:rsid w:val="00335953"/>
    <w:rsid w:val="00337756"/>
    <w:rsid w:val="00337B1E"/>
    <w:rsid w:val="00337D3E"/>
    <w:rsid w:val="00341F4C"/>
    <w:rsid w:val="00343882"/>
    <w:rsid w:val="00344212"/>
    <w:rsid w:val="00347322"/>
    <w:rsid w:val="0035267B"/>
    <w:rsid w:val="003527DA"/>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6E8D"/>
    <w:rsid w:val="00387E88"/>
    <w:rsid w:val="003901F6"/>
    <w:rsid w:val="00391448"/>
    <w:rsid w:val="003914CC"/>
    <w:rsid w:val="00392406"/>
    <w:rsid w:val="003924A5"/>
    <w:rsid w:val="00392586"/>
    <w:rsid w:val="00395017"/>
    <w:rsid w:val="00395DD6"/>
    <w:rsid w:val="00397FAD"/>
    <w:rsid w:val="003A2F6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38A1"/>
    <w:rsid w:val="003D4191"/>
    <w:rsid w:val="003D55BC"/>
    <w:rsid w:val="003D56EF"/>
    <w:rsid w:val="003D5873"/>
    <w:rsid w:val="003E27F7"/>
    <w:rsid w:val="003E2C5C"/>
    <w:rsid w:val="003E3DD0"/>
    <w:rsid w:val="003E512A"/>
    <w:rsid w:val="003E67C6"/>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37429"/>
    <w:rsid w:val="00437FD3"/>
    <w:rsid w:val="00440703"/>
    <w:rsid w:val="00441406"/>
    <w:rsid w:val="004431A3"/>
    <w:rsid w:val="004433A5"/>
    <w:rsid w:val="004433DB"/>
    <w:rsid w:val="00443595"/>
    <w:rsid w:val="00444A51"/>
    <w:rsid w:val="00444B6E"/>
    <w:rsid w:val="00444BE6"/>
    <w:rsid w:val="0044544F"/>
    <w:rsid w:val="0044568B"/>
    <w:rsid w:val="0045044B"/>
    <w:rsid w:val="004533F3"/>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295"/>
    <w:rsid w:val="004859C2"/>
    <w:rsid w:val="00486550"/>
    <w:rsid w:val="00486CBE"/>
    <w:rsid w:val="004878A8"/>
    <w:rsid w:val="004910A1"/>
    <w:rsid w:val="00496D2F"/>
    <w:rsid w:val="004A062E"/>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023B"/>
    <w:rsid w:val="004D19CB"/>
    <w:rsid w:val="004D38D1"/>
    <w:rsid w:val="004D40E7"/>
    <w:rsid w:val="004D62CB"/>
    <w:rsid w:val="004D6DCA"/>
    <w:rsid w:val="004E235D"/>
    <w:rsid w:val="004E3437"/>
    <w:rsid w:val="004E36F0"/>
    <w:rsid w:val="004E3B4E"/>
    <w:rsid w:val="004E400E"/>
    <w:rsid w:val="004E4944"/>
    <w:rsid w:val="004E526C"/>
    <w:rsid w:val="004E581A"/>
    <w:rsid w:val="004E5A3B"/>
    <w:rsid w:val="004E5F40"/>
    <w:rsid w:val="004E6842"/>
    <w:rsid w:val="004F1B2B"/>
    <w:rsid w:val="004F1D73"/>
    <w:rsid w:val="004F37FD"/>
    <w:rsid w:val="004F3A21"/>
    <w:rsid w:val="004F65EF"/>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46BFA"/>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87DB2"/>
    <w:rsid w:val="00590DB3"/>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2C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2AAC"/>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8EE"/>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904"/>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6C7A"/>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49CE"/>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1A7C"/>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1D12"/>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0612"/>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2D36"/>
    <w:rsid w:val="008E47CF"/>
    <w:rsid w:val="008E5000"/>
    <w:rsid w:val="008E6933"/>
    <w:rsid w:val="008F09F0"/>
    <w:rsid w:val="008F1097"/>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2E2C"/>
    <w:rsid w:val="0092324A"/>
    <w:rsid w:val="009244F0"/>
    <w:rsid w:val="00925E61"/>
    <w:rsid w:val="009269B9"/>
    <w:rsid w:val="009272FE"/>
    <w:rsid w:val="0093015A"/>
    <w:rsid w:val="00930A0C"/>
    <w:rsid w:val="00930BA7"/>
    <w:rsid w:val="0093101B"/>
    <w:rsid w:val="00932CD5"/>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17FE"/>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021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574"/>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497E"/>
    <w:rsid w:val="00AF56C0"/>
    <w:rsid w:val="00AF647B"/>
    <w:rsid w:val="00AF7475"/>
    <w:rsid w:val="00AF7C72"/>
    <w:rsid w:val="00B00124"/>
    <w:rsid w:val="00B007F5"/>
    <w:rsid w:val="00B00DFF"/>
    <w:rsid w:val="00B0255F"/>
    <w:rsid w:val="00B04CE8"/>
    <w:rsid w:val="00B06847"/>
    <w:rsid w:val="00B06D91"/>
    <w:rsid w:val="00B1193F"/>
    <w:rsid w:val="00B11A76"/>
    <w:rsid w:val="00B11DC9"/>
    <w:rsid w:val="00B11DF9"/>
    <w:rsid w:val="00B120D7"/>
    <w:rsid w:val="00B140AF"/>
    <w:rsid w:val="00B147CB"/>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24"/>
    <w:rsid w:val="00BA7383"/>
    <w:rsid w:val="00BA7A4F"/>
    <w:rsid w:val="00BB0B86"/>
    <w:rsid w:val="00BB0DB3"/>
    <w:rsid w:val="00BB133B"/>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47EE9"/>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62BA"/>
    <w:rsid w:val="00CC7721"/>
    <w:rsid w:val="00CD0A72"/>
    <w:rsid w:val="00CD0E8F"/>
    <w:rsid w:val="00CD2B4C"/>
    <w:rsid w:val="00CD3E9E"/>
    <w:rsid w:val="00CD4733"/>
    <w:rsid w:val="00CD5BE1"/>
    <w:rsid w:val="00CD6759"/>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D52"/>
    <w:rsid w:val="00D01EC5"/>
    <w:rsid w:val="00D02690"/>
    <w:rsid w:val="00D03535"/>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E1C"/>
    <w:rsid w:val="00DF0339"/>
    <w:rsid w:val="00DF3157"/>
    <w:rsid w:val="00DF51AA"/>
    <w:rsid w:val="00DF58CB"/>
    <w:rsid w:val="00DF6FFE"/>
    <w:rsid w:val="00DF764C"/>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18FA"/>
    <w:rsid w:val="00E22162"/>
    <w:rsid w:val="00E23C06"/>
    <w:rsid w:val="00E2486F"/>
    <w:rsid w:val="00E261D0"/>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190"/>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01A"/>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4CE5"/>
    <w:rsid w:val="00EC657E"/>
    <w:rsid w:val="00EC71F5"/>
    <w:rsid w:val="00EC723C"/>
    <w:rsid w:val="00ED048A"/>
    <w:rsid w:val="00ED275D"/>
    <w:rsid w:val="00ED27CC"/>
    <w:rsid w:val="00ED5A03"/>
    <w:rsid w:val="00ED6D55"/>
    <w:rsid w:val="00ED776C"/>
    <w:rsid w:val="00ED7F98"/>
    <w:rsid w:val="00EE13A1"/>
    <w:rsid w:val="00EE16BC"/>
    <w:rsid w:val="00EE2823"/>
    <w:rsid w:val="00EF0893"/>
    <w:rsid w:val="00EF15C4"/>
    <w:rsid w:val="00EF17E6"/>
    <w:rsid w:val="00EF1AAF"/>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18AA"/>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E4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58453E7-C81E-4F94-A874-019072AC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665</Words>
  <Characters>3928</Characters>
  <Application>Microsoft Office Word</Application>
  <DocSecurity>0</DocSecurity>
  <Lines>32</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12</cp:revision>
  <cp:lastPrinted>2018-12-20T10:44:00Z</cp:lastPrinted>
  <dcterms:created xsi:type="dcterms:W3CDTF">2019-05-15T15:28:00Z</dcterms:created>
  <dcterms:modified xsi:type="dcterms:W3CDTF">2019-07-03T06:47:00Z</dcterms:modified>
</cp:coreProperties>
</file>