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1864" w14:textId="6F6B5A24" w:rsidR="007E4C82" w:rsidRPr="00BC44B6" w:rsidRDefault="00526B78">
      <w:pPr>
        <w:pStyle w:val="Nadpis1"/>
        <w:spacing w:before="0" w:after="360"/>
        <w:jc w:val="center"/>
        <w:rPr>
          <w:rFonts w:asciiTheme="minorHAnsi" w:hAnsiTheme="minorHAnsi" w:cstheme="minorHAnsi"/>
          <w:bCs w:val="0"/>
          <w:color w:val="808080"/>
          <w:sz w:val="48"/>
          <w:szCs w:val="48"/>
        </w:rPr>
      </w:pPr>
      <w:r w:rsidRPr="00BC44B6">
        <w:rPr>
          <w:rFonts w:asciiTheme="minorHAnsi" w:hAnsiTheme="minorHAnsi" w:cstheme="minorHAnsi"/>
          <w:bCs w:val="0"/>
          <w:color w:val="808080"/>
          <w:sz w:val="36"/>
        </w:rPr>
        <w:t xml:space="preserve">Neue innovative Modelle Furch </w:t>
      </w:r>
      <w:r w:rsidR="00437AF7" w:rsidRPr="00BC44B6">
        <w:rPr>
          <w:rFonts w:asciiTheme="minorHAnsi" w:hAnsiTheme="minorHAnsi" w:cstheme="minorHAnsi"/>
          <w:bCs w:val="0"/>
          <w:color w:val="808080"/>
          <w:sz w:val="36"/>
        </w:rPr>
        <w:t>Blue</w:t>
      </w:r>
      <w:r w:rsidRPr="00BC44B6">
        <w:rPr>
          <w:rFonts w:asciiTheme="minorHAnsi" w:hAnsiTheme="minorHAnsi" w:cstheme="minorHAnsi"/>
          <w:bCs w:val="0"/>
          <w:color w:val="808080"/>
          <w:sz w:val="36"/>
        </w:rPr>
        <w:t xml:space="preserve"> und </w:t>
      </w:r>
      <w:r w:rsidR="00437AF7" w:rsidRPr="00BC44B6">
        <w:rPr>
          <w:rFonts w:asciiTheme="minorHAnsi" w:hAnsiTheme="minorHAnsi" w:cstheme="minorHAnsi"/>
          <w:bCs w:val="0"/>
          <w:color w:val="808080"/>
          <w:sz w:val="36"/>
        </w:rPr>
        <w:t>Yellow</w:t>
      </w:r>
      <w:r w:rsidRPr="00BC44B6">
        <w:rPr>
          <w:rFonts w:asciiTheme="minorHAnsi" w:hAnsiTheme="minorHAnsi" w:cstheme="minorHAnsi"/>
          <w:bCs w:val="0"/>
          <w:color w:val="808080"/>
          <w:sz w:val="36"/>
        </w:rPr>
        <w:t xml:space="preserve"> mit</w:t>
      </w:r>
      <w:r w:rsidR="001F0F00" w:rsidRPr="005A0FDA">
        <w:rPr>
          <w:sz w:val="24"/>
          <w:szCs w:val="24"/>
        </w:rPr>
        <w:t> </w:t>
      </w:r>
      <w:r w:rsidRPr="00BC44B6">
        <w:rPr>
          <w:rFonts w:asciiTheme="minorHAnsi" w:hAnsiTheme="minorHAnsi" w:cstheme="minorHAnsi"/>
          <w:bCs w:val="0"/>
          <w:color w:val="808080"/>
          <w:sz w:val="36"/>
        </w:rPr>
        <w:t>dem</w:t>
      </w:r>
      <w:r w:rsidR="001F0F00" w:rsidRPr="005A0FDA">
        <w:rPr>
          <w:sz w:val="24"/>
          <w:szCs w:val="24"/>
        </w:rPr>
        <w:t> </w:t>
      </w:r>
      <w:r w:rsidRPr="00BC44B6">
        <w:rPr>
          <w:rFonts w:asciiTheme="minorHAnsi" w:hAnsiTheme="minorHAnsi" w:cstheme="minorHAnsi"/>
          <w:bCs w:val="0"/>
          <w:color w:val="808080"/>
          <w:sz w:val="36"/>
        </w:rPr>
        <w:t>ergonomischen Element Bevel Duo</w:t>
      </w:r>
    </w:p>
    <w:p w14:paraId="2A7E719F" w14:textId="7F7323C3" w:rsidR="007E4C82" w:rsidRPr="005A0FDA" w:rsidRDefault="00360158">
      <w:pPr>
        <w:spacing w:after="240"/>
        <w:jc w:val="both"/>
        <w:rPr>
          <w:b/>
          <w:sz w:val="24"/>
          <w:szCs w:val="24"/>
        </w:rPr>
      </w:pPr>
      <w:proofErr w:type="spellStart"/>
      <w:r w:rsidRPr="005A0FDA">
        <w:rPr>
          <w:b/>
          <w:sz w:val="24"/>
          <w:szCs w:val="24"/>
        </w:rPr>
        <w:t>Velke</w:t>
      </w:r>
      <w:proofErr w:type="spellEnd"/>
      <w:r w:rsidRPr="005A0FDA">
        <w:rPr>
          <w:b/>
          <w:sz w:val="24"/>
          <w:szCs w:val="24"/>
        </w:rPr>
        <w:t xml:space="preserve"> </w:t>
      </w:r>
      <w:proofErr w:type="spellStart"/>
      <w:r w:rsidRPr="005A0FDA">
        <w:rPr>
          <w:b/>
          <w:sz w:val="24"/>
          <w:szCs w:val="24"/>
        </w:rPr>
        <w:t>Nemcice</w:t>
      </w:r>
      <w:proofErr w:type="spellEnd"/>
      <w:r w:rsidRPr="005A0FDA">
        <w:rPr>
          <w:b/>
          <w:sz w:val="24"/>
          <w:szCs w:val="24"/>
        </w:rPr>
        <w:t xml:space="preserve">, Tschechien, </w:t>
      </w:r>
      <w:r w:rsidR="00AD59F5">
        <w:rPr>
          <w:b/>
          <w:sz w:val="24"/>
          <w:szCs w:val="24"/>
        </w:rPr>
        <w:t>1</w:t>
      </w:r>
      <w:r w:rsidR="001F0F00">
        <w:rPr>
          <w:b/>
          <w:sz w:val="24"/>
          <w:szCs w:val="24"/>
        </w:rPr>
        <w:t>4</w:t>
      </w:r>
      <w:r w:rsidRPr="005A0FDA">
        <w:rPr>
          <w:b/>
          <w:sz w:val="24"/>
          <w:szCs w:val="24"/>
        </w:rPr>
        <w:t xml:space="preserve">. </w:t>
      </w:r>
      <w:r w:rsidR="00526B78" w:rsidRPr="005A0FDA">
        <w:rPr>
          <w:b/>
          <w:sz w:val="24"/>
          <w:szCs w:val="24"/>
        </w:rPr>
        <w:t>Dez</w:t>
      </w:r>
      <w:r w:rsidRPr="005A0FDA">
        <w:rPr>
          <w:b/>
          <w:sz w:val="24"/>
          <w:szCs w:val="24"/>
        </w:rPr>
        <w:t xml:space="preserve">ember 2021 – Furch Guitars </w:t>
      </w:r>
      <w:r w:rsidRPr="005A0FDA">
        <w:rPr>
          <w:b/>
          <w:color w:val="808080"/>
          <w:sz w:val="24"/>
          <w:szCs w:val="24"/>
        </w:rPr>
        <w:t>(</w:t>
      </w:r>
      <w:hyperlink r:id="rId7">
        <w:proofErr w:type="gramStart"/>
        <w:r w:rsidRPr="005A0FDA">
          <w:rPr>
            <w:b/>
            <w:color w:val="808080"/>
            <w:sz w:val="24"/>
            <w:szCs w:val="24"/>
            <w:u w:val="single"/>
          </w:rPr>
          <w:t>Furch</w:t>
        </w:r>
        <w:proofErr w:type="gramEnd"/>
      </w:hyperlink>
      <w:r w:rsidRPr="005A0FDA">
        <w:rPr>
          <w:b/>
          <w:color w:val="808080"/>
          <w:sz w:val="24"/>
          <w:szCs w:val="24"/>
        </w:rPr>
        <w:t>)</w:t>
      </w:r>
      <w:r w:rsidRPr="005A0FDA">
        <w:rPr>
          <w:b/>
          <w:sz w:val="24"/>
          <w:szCs w:val="24"/>
        </w:rPr>
        <w:t>, einer</w:t>
      </w:r>
      <w:r w:rsidRPr="005A0FDA">
        <w:rPr>
          <w:sz w:val="24"/>
          <w:szCs w:val="24"/>
        </w:rPr>
        <w:t> </w:t>
      </w:r>
      <w:r w:rsidRPr="005A0FDA">
        <w:rPr>
          <w:b/>
          <w:sz w:val="24"/>
          <w:szCs w:val="24"/>
        </w:rPr>
        <w:t>der</w:t>
      </w:r>
      <w:r w:rsidRPr="005A0FDA">
        <w:rPr>
          <w:sz w:val="24"/>
          <w:szCs w:val="24"/>
        </w:rPr>
        <w:t> </w:t>
      </w:r>
      <w:r w:rsidRPr="005A0FDA">
        <w:rPr>
          <w:b/>
          <w:sz w:val="24"/>
          <w:szCs w:val="24"/>
        </w:rPr>
        <w:t xml:space="preserve">weltweit führenden Hersteller von </w:t>
      </w:r>
      <w:r w:rsidR="00526B78" w:rsidRPr="005A0FDA">
        <w:rPr>
          <w:b/>
          <w:sz w:val="24"/>
          <w:szCs w:val="24"/>
        </w:rPr>
        <w:t xml:space="preserve">akustischen </w:t>
      </w:r>
      <w:r w:rsidRPr="005A0FDA">
        <w:rPr>
          <w:b/>
          <w:sz w:val="24"/>
          <w:szCs w:val="24"/>
        </w:rPr>
        <w:t xml:space="preserve">Gitarren im Premiumsegment, </w:t>
      </w:r>
      <w:r w:rsidR="00526B78" w:rsidRPr="005A0FDA">
        <w:rPr>
          <w:rFonts w:asciiTheme="minorHAnsi" w:hAnsiTheme="minorHAnsi"/>
          <w:b/>
          <w:color w:val="000000"/>
          <w:sz w:val="24"/>
          <w:szCs w:val="24"/>
        </w:rPr>
        <w:t>erweitert seine Bestsellerserien Blue und Yellow um neue Deluxe-Modelle mit</w:t>
      </w:r>
      <w:r w:rsidR="004F3B3A" w:rsidRPr="005A0FDA">
        <w:rPr>
          <w:sz w:val="24"/>
          <w:szCs w:val="24"/>
        </w:rPr>
        <w:t> </w:t>
      </w:r>
      <w:r w:rsidR="00526B78" w:rsidRPr="005A0FDA">
        <w:rPr>
          <w:rFonts w:asciiTheme="minorHAnsi" w:hAnsiTheme="minorHAnsi"/>
          <w:b/>
          <w:color w:val="000000"/>
          <w:sz w:val="24"/>
          <w:szCs w:val="24"/>
        </w:rPr>
        <w:t>dem</w:t>
      </w:r>
      <w:r w:rsidR="004F3B3A" w:rsidRPr="005A0FDA">
        <w:rPr>
          <w:sz w:val="24"/>
          <w:szCs w:val="24"/>
        </w:rPr>
        <w:t> </w:t>
      </w:r>
      <w:r w:rsidR="00526B78" w:rsidRPr="005A0FDA">
        <w:rPr>
          <w:rFonts w:asciiTheme="minorHAnsi" w:hAnsiTheme="minorHAnsi"/>
          <w:b/>
          <w:color w:val="000000"/>
          <w:sz w:val="24"/>
          <w:szCs w:val="24"/>
        </w:rPr>
        <w:t>beliebten ergonomischen Element Bevel Duo aus dem 3D-Druck. Der Einsatz dieser Technologie zusammen mit allen bisherigen grundlegenden Innovationen reiht die neuen Modelle unter die fortschrittlichsten akustischen Musikinstrumente auf</w:t>
      </w:r>
      <w:r w:rsidR="004F3B3A" w:rsidRPr="005A0FDA">
        <w:rPr>
          <w:sz w:val="24"/>
          <w:szCs w:val="24"/>
        </w:rPr>
        <w:t> </w:t>
      </w:r>
      <w:r w:rsidR="00526B78" w:rsidRPr="005A0FDA">
        <w:rPr>
          <w:rFonts w:asciiTheme="minorHAnsi" w:hAnsiTheme="minorHAnsi"/>
          <w:b/>
          <w:color w:val="000000"/>
          <w:sz w:val="24"/>
          <w:szCs w:val="24"/>
        </w:rPr>
        <w:t>dem</w:t>
      </w:r>
      <w:r w:rsidR="004F3B3A" w:rsidRPr="005A0FDA">
        <w:rPr>
          <w:sz w:val="24"/>
          <w:szCs w:val="24"/>
        </w:rPr>
        <w:t> </w:t>
      </w:r>
      <w:r w:rsidR="00526B78" w:rsidRPr="005A0FDA">
        <w:rPr>
          <w:rFonts w:asciiTheme="minorHAnsi" w:hAnsiTheme="minorHAnsi"/>
          <w:b/>
          <w:color w:val="000000"/>
          <w:sz w:val="24"/>
          <w:szCs w:val="24"/>
        </w:rPr>
        <w:t>Markt.</w:t>
      </w:r>
    </w:p>
    <w:p w14:paraId="5A186D4F" w14:textId="1A736CCC" w:rsidR="00526B78" w:rsidRPr="005A0FDA" w:rsidRDefault="00526B78" w:rsidP="00526B78">
      <w:pPr>
        <w:autoSpaceDE w:val="0"/>
        <w:autoSpaceDN w:val="0"/>
        <w:adjustRightInd w:val="0"/>
        <w:spacing w:after="120"/>
        <w:jc w:val="both"/>
        <w:rPr>
          <w:rFonts w:asciiTheme="minorHAnsi" w:hAnsiTheme="minorHAnsi" w:cstheme="minorHAnsi"/>
          <w:color w:val="000000"/>
          <w:sz w:val="24"/>
          <w:szCs w:val="24"/>
        </w:rPr>
      </w:pPr>
      <w:r w:rsidRPr="005A0FDA">
        <w:rPr>
          <w:rFonts w:asciiTheme="minorHAnsi" w:hAnsiTheme="minorHAnsi"/>
          <w:color w:val="000000"/>
          <w:sz w:val="24"/>
          <w:szCs w:val="24"/>
        </w:rPr>
        <w:t xml:space="preserve">Die scharfen </w:t>
      </w:r>
      <w:proofErr w:type="spellStart"/>
      <w:r w:rsidRPr="005A0FDA">
        <w:rPr>
          <w:rFonts w:asciiTheme="minorHAnsi" w:hAnsiTheme="minorHAnsi"/>
          <w:color w:val="000000"/>
          <w:sz w:val="24"/>
          <w:szCs w:val="24"/>
        </w:rPr>
        <w:t>Zargenkanten</w:t>
      </w:r>
      <w:proofErr w:type="spellEnd"/>
      <w:r w:rsidRPr="005A0FDA">
        <w:rPr>
          <w:rFonts w:asciiTheme="minorHAnsi" w:hAnsiTheme="minorHAnsi"/>
          <w:color w:val="000000"/>
          <w:sz w:val="24"/>
          <w:szCs w:val="24"/>
        </w:rPr>
        <w:t xml:space="preserve"> von akustischen Gitarren können den Komfort eines Spielers erheblich beeinträchtigen, insbesondere bei längerem Spielen. Im vergangenen Jahr hat </w:t>
      </w:r>
      <w:proofErr w:type="gramStart"/>
      <w:r w:rsidRPr="005A0FDA">
        <w:rPr>
          <w:rFonts w:asciiTheme="minorHAnsi" w:hAnsiTheme="minorHAnsi"/>
          <w:color w:val="000000"/>
          <w:sz w:val="24"/>
          <w:szCs w:val="24"/>
        </w:rPr>
        <w:t>Furch</w:t>
      </w:r>
      <w:proofErr w:type="gramEnd"/>
      <w:r w:rsidRPr="005A0FDA">
        <w:rPr>
          <w:rFonts w:asciiTheme="minorHAnsi" w:hAnsiTheme="minorHAnsi"/>
          <w:color w:val="000000"/>
          <w:sz w:val="24"/>
          <w:szCs w:val="24"/>
        </w:rPr>
        <w:t xml:space="preserve"> deshalb mit dem ergonomischen Element Bevel Duo, das aus einer vorderen Unterarmauflage und einem hinteren </w:t>
      </w:r>
      <w:proofErr w:type="spellStart"/>
      <w:r w:rsidRPr="005A0FDA">
        <w:rPr>
          <w:rFonts w:asciiTheme="minorHAnsi" w:hAnsiTheme="minorHAnsi"/>
          <w:color w:val="000000"/>
          <w:sz w:val="24"/>
          <w:szCs w:val="24"/>
        </w:rPr>
        <w:t>Rippenbevel</w:t>
      </w:r>
      <w:proofErr w:type="spellEnd"/>
      <w:r w:rsidRPr="005A0FDA">
        <w:rPr>
          <w:rFonts w:asciiTheme="minorHAnsi" w:hAnsiTheme="minorHAnsi"/>
          <w:color w:val="000000"/>
          <w:sz w:val="24"/>
          <w:szCs w:val="24"/>
        </w:rPr>
        <w:t xml:space="preserve"> besteht, eine Lösung gefunden, die</w:t>
      </w:r>
      <w:r w:rsidR="004F3B3A" w:rsidRPr="005A0FDA">
        <w:rPr>
          <w:sz w:val="24"/>
          <w:szCs w:val="24"/>
        </w:rPr>
        <w:t> </w:t>
      </w:r>
      <w:r w:rsidRPr="005A0FDA">
        <w:rPr>
          <w:rFonts w:asciiTheme="minorHAnsi" w:hAnsiTheme="minorHAnsi"/>
          <w:color w:val="000000"/>
          <w:sz w:val="24"/>
          <w:szCs w:val="24"/>
        </w:rPr>
        <w:t>dazu beiträgt, mögliche unkomfortable Punkte zu eliminieren. Doch wegen des</w:t>
      </w:r>
      <w:r w:rsidR="004F3B3A" w:rsidRPr="005A0FDA">
        <w:rPr>
          <w:sz w:val="24"/>
          <w:szCs w:val="24"/>
        </w:rPr>
        <w:t> </w:t>
      </w:r>
      <w:r w:rsidRPr="005A0FDA">
        <w:rPr>
          <w:rFonts w:asciiTheme="minorHAnsi" w:hAnsiTheme="minorHAnsi"/>
          <w:color w:val="000000"/>
          <w:sz w:val="24"/>
          <w:szCs w:val="24"/>
        </w:rPr>
        <w:t>Aufwands bei der Produktion konnte das Unternehmen dieses Element bisher nur bei</w:t>
      </w:r>
      <w:r w:rsidR="004F3B3A" w:rsidRPr="005A0FDA">
        <w:rPr>
          <w:sz w:val="24"/>
          <w:szCs w:val="24"/>
        </w:rPr>
        <w:t> </w:t>
      </w:r>
      <w:r w:rsidRPr="005A0FDA">
        <w:rPr>
          <w:rFonts w:asciiTheme="minorHAnsi" w:hAnsiTheme="minorHAnsi"/>
          <w:color w:val="000000"/>
          <w:sz w:val="24"/>
          <w:szCs w:val="24"/>
        </w:rPr>
        <w:t>ausgewählten Modellen der Premiumserien Red und Rainbow anwenden.</w:t>
      </w:r>
    </w:p>
    <w:p w14:paraId="76265DD7" w14:textId="2C87FB6B" w:rsidR="00526B78" w:rsidRPr="005A0FDA" w:rsidRDefault="005A0FDA" w:rsidP="00526B78">
      <w:pPr>
        <w:autoSpaceDE w:val="0"/>
        <w:autoSpaceDN w:val="0"/>
        <w:adjustRightInd w:val="0"/>
        <w:spacing w:after="120"/>
        <w:jc w:val="both"/>
        <w:rPr>
          <w:rFonts w:asciiTheme="minorHAnsi" w:hAnsiTheme="minorHAnsi" w:cstheme="minorHAnsi"/>
          <w:color w:val="000000"/>
          <w:sz w:val="24"/>
          <w:szCs w:val="24"/>
        </w:rPr>
      </w:pPr>
      <w:r w:rsidRPr="005A0FDA">
        <w:rPr>
          <w:rFonts w:asciiTheme="minorHAnsi" w:hAnsiTheme="minorHAnsi"/>
          <w:i/>
          <w:color w:val="000000"/>
          <w:sz w:val="24"/>
          <w:szCs w:val="24"/>
        </w:rPr>
        <w:t xml:space="preserve">„Die Herstellung von </w:t>
      </w:r>
      <w:proofErr w:type="spellStart"/>
      <w:r w:rsidRPr="005A0FDA">
        <w:rPr>
          <w:rFonts w:asciiTheme="minorHAnsi" w:hAnsiTheme="minorHAnsi"/>
          <w:i/>
          <w:color w:val="000000"/>
          <w:sz w:val="24"/>
          <w:szCs w:val="24"/>
        </w:rPr>
        <w:t>Bevels</w:t>
      </w:r>
      <w:proofErr w:type="spellEnd"/>
      <w:r w:rsidRPr="005A0FDA">
        <w:rPr>
          <w:rFonts w:asciiTheme="minorHAnsi" w:hAnsiTheme="minorHAnsi"/>
          <w:i/>
          <w:color w:val="000000"/>
          <w:sz w:val="24"/>
          <w:szCs w:val="24"/>
        </w:rPr>
        <w:t xml:space="preserve"> ist eine der komplexesten Handwerksarbeiten, die bei der</w:t>
      </w:r>
      <w:r w:rsidR="004F3B3A" w:rsidRPr="005A0FDA">
        <w:rPr>
          <w:sz w:val="24"/>
          <w:szCs w:val="24"/>
        </w:rPr>
        <w:t> </w:t>
      </w:r>
      <w:r w:rsidRPr="005A0FDA">
        <w:rPr>
          <w:rFonts w:asciiTheme="minorHAnsi" w:hAnsiTheme="minorHAnsi"/>
          <w:i/>
          <w:color w:val="000000"/>
          <w:sz w:val="24"/>
          <w:szCs w:val="24"/>
        </w:rPr>
        <w:t>Herstellung von akustischen Gitarren durchgeführt werden. Insbesondere was den</w:t>
      </w:r>
      <w:r w:rsidR="004F3B3A" w:rsidRPr="005A0FDA">
        <w:rPr>
          <w:sz w:val="24"/>
          <w:szCs w:val="24"/>
        </w:rPr>
        <w:t> </w:t>
      </w:r>
      <w:r w:rsidRPr="005A0FDA">
        <w:rPr>
          <w:rFonts w:asciiTheme="minorHAnsi" w:hAnsiTheme="minorHAnsi"/>
          <w:i/>
          <w:color w:val="000000"/>
          <w:sz w:val="24"/>
          <w:szCs w:val="24"/>
        </w:rPr>
        <w:t xml:space="preserve">dekorativen Teil betrifft. Dieser muss zunächst aus der ausgewählten Holzart geschnitten und durch einen thermischen </w:t>
      </w:r>
      <w:proofErr w:type="spellStart"/>
      <w:r w:rsidRPr="005A0FDA">
        <w:rPr>
          <w:rFonts w:asciiTheme="minorHAnsi" w:hAnsiTheme="minorHAnsi"/>
          <w:i/>
          <w:color w:val="000000"/>
          <w:sz w:val="24"/>
          <w:szCs w:val="24"/>
        </w:rPr>
        <w:t>Plastifizierungsprozess</w:t>
      </w:r>
      <w:proofErr w:type="spellEnd"/>
      <w:r w:rsidRPr="005A0FDA">
        <w:rPr>
          <w:rFonts w:asciiTheme="minorHAnsi" w:hAnsiTheme="minorHAnsi"/>
          <w:i/>
          <w:color w:val="000000"/>
          <w:sz w:val="24"/>
          <w:szCs w:val="24"/>
        </w:rPr>
        <w:t xml:space="preserve"> (d. h. Einweichen in</w:t>
      </w:r>
      <w:r w:rsidR="004F3B3A" w:rsidRPr="005A0FDA">
        <w:rPr>
          <w:sz w:val="24"/>
          <w:szCs w:val="24"/>
        </w:rPr>
        <w:t> </w:t>
      </w:r>
      <w:r w:rsidRPr="005A0FDA">
        <w:rPr>
          <w:rFonts w:asciiTheme="minorHAnsi" w:hAnsiTheme="minorHAnsi"/>
          <w:i/>
          <w:color w:val="000000"/>
          <w:sz w:val="24"/>
          <w:szCs w:val="24"/>
        </w:rPr>
        <w:t>heißem Wasser und anschließendes Einlegen in eine beheizte Form) in die gewünschte Form gebracht werden. Danach wird das Teil von Hand geschliffen und auf die</w:t>
      </w:r>
      <w:r w:rsidR="004F3B3A" w:rsidRPr="005A0FDA">
        <w:rPr>
          <w:sz w:val="24"/>
          <w:szCs w:val="24"/>
        </w:rPr>
        <w:t> </w:t>
      </w:r>
      <w:r w:rsidRPr="005A0FDA">
        <w:rPr>
          <w:rFonts w:asciiTheme="minorHAnsi" w:hAnsiTheme="minorHAnsi"/>
          <w:i/>
          <w:color w:val="000000"/>
          <w:sz w:val="24"/>
          <w:szCs w:val="24"/>
        </w:rPr>
        <w:t xml:space="preserve">Tragkonstruktion geklebt. Alles muss mit höchster Präzision ausgeführt werden, damit der Bevel exakt in den eingegrenzten Raum zwischen der Decke und den Zargen passt“, </w:t>
      </w:r>
      <w:r w:rsidRPr="005A0FDA">
        <w:rPr>
          <w:rFonts w:asciiTheme="minorHAnsi" w:hAnsiTheme="minorHAnsi"/>
          <w:color w:val="000000"/>
          <w:sz w:val="24"/>
          <w:szCs w:val="24"/>
        </w:rPr>
        <w:t>sagt Petr Furch, CEO von Furch Guitars</w:t>
      </w:r>
      <w:r w:rsidR="00526B78" w:rsidRPr="005A0FDA">
        <w:rPr>
          <w:rFonts w:asciiTheme="minorHAnsi" w:hAnsiTheme="minorHAnsi"/>
          <w:color w:val="000000"/>
          <w:sz w:val="24"/>
          <w:szCs w:val="24"/>
        </w:rPr>
        <w:t>.</w:t>
      </w:r>
    </w:p>
    <w:p w14:paraId="38EB01C2" w14:textId="77777777" w:rsidR="00526B78" w:rsidRPr="005A0FDA" w:rsidRDefault="00526B78" w:rsidP="00526B78">
      <w:pPr>
        <w:autoSpaceDE w:val="0"/>
        <w:autoSpaceDN w:val="0"/>
        <w:adjustRightInd w:val="0"/>
        <w:spacing w:after="120"/>
        <w:jc w:val="both"/>
        <w:rPr>
          <w:rFonts w:asciiTheme="minorHAnsi" w:hAnsiTheme="minorHAnsi" w:cstheme="minorHAnsi"/>
          <w:color w:val="000000"/>
          <w:sz w:val="24"/>
          <w:szCs w:val="24"/>
        </w:rPr>
      </w:pPr>
      <w:r w:rsidRPr="005A0FDA">
        <w:rPr>
          <w:rFonts w:asciiTheme="minorHAnsi" w:hAnsiTheme="minorHAnsi"/>
          <w:color w:val="000000"/>
          <w:sz w:val="24"/>
          <w:szCs w:val="24"/>
        </w:rPr>
        <w:t>Das große Interesse am Element Bevel Duo veranlasste das Unternehmen schrittweise, nach neuen innovativen Wegen zu suchen, um es auch bei erschwinglicheren Modellen einzubauen und so seine Vorteile einem breiteren Kreis von Spielern anzubieten. Letztendlich stellte sich der 3D-Druck als ideale Lösung heraus.</w:t>
      </w:r>
    </w:p>
    <w:p w14:paraId="6C71534A" w14:textId="36AC76DA" w:rsidR="007E4C82" w:rsidRPr="005A0FDA" w:rsidRDefault="00526B78" w:rsidP="004F3B3A">
      <w:pPr>
        <w:spacing w:after="240" w:line="240" w:lineRule="auto"/>
        <w:jc w:val="both"/>
        <w:rPr>
          <w:color w:val="000000"/>
          <w:sz w:val="24"/>
          <w:szCs w:val="24"/>
        </w:rPr>
      </w:pPr>
      <w:r w:rsidRPr="005A0FDA">
        <w:rPr>
          <w:rFonts w:asciiTheme="minorHAnsi" w:hAnsiTheme="minorHAnsi"/>
          <w:i/>
          <w:color w:val="000000"/>
          <w:sz w:val="24"/>
          <w:szCs w:val="24"/>
        </w:rPr>
        <w:t xml:space="preserve">„Wir haben uns vor allem der Genauigkeit und Flexibilität wegen für das 3D-Druckverfahren entschieden. Mit Hilfe eines speziellen 3D-Druckers mit hoher Auflösung </w:t>
      </w:r>
      <w:r w:rsidRPr="005A0FDA">
        <w:rPr>
          <w:rFonts w:asciiTheme="minorHAnsi" w:hAnsiTheme="minorHAnsi"/>
          <w:i/>
          <w:color w:val="000000"/>
          <w:sz w:val="24"/>
          <w:szCs w:val="24"/>
        </w:rPr>
        <w:lastRenderedPageBreak/>
        <w:t>sind wir in der Lage, einzelne ausgehärtete Schichten der UV-aktiven Flüssigkeit mit</w:t>
      </w:r>
      <w:r w:rsidR="004F3B3A" w:rsidRPr="005A0FDA">
        <w:rPr>
          <w:sz w:val="24"/>
          <w:szCs w:val="24"/>
        </w:rPr>
        <w:t> </w:t>
      </w:r>
      <w:r w:rsidRPr="005A0FDA">
        <w:rPr>
          <w:rFonts w:asciiTheme="minorHAnsi" w:hAnsiTheme="minorHAnsi"/>
          <w:i/>
          <w:color w:val="000000"/>
          <w:sz w:val="24"/>
          <w:szCs w:val="24"/>
        </w:rPr>
        <w:t>einer</w:t>
      </w:r>
      <w:r w:rsidR="004F3B3A" w:rsidRPr="005A0FDA">
        <w:rPr>
          <w:sz w:val="24"/>
          <w:szCs w:val="24"/>
        </w:rPr>
        <w:t> </w:t>
      </w:r>
      <w:r w:rsidRPr="005A0FDA">
        <w:rPr>
          <w:rFonts w:asciiTheme="minorHAnsi" w:hAnsiTheme="minorHAnsi"/>
          <w:i/>
          <w:color w:val="000000"/>
          <w:sz w:val="24"/>
          <w:szCs w:val="24"/>
        </w:rPr>
        <w:t>Genauigkeit von bis zu 15 Tausendstel Millimetern in der gewünschten Form aufzutragen. Die gewählte Form kann bei Bedarf durch Vorprogrammierung frei angepasst und</w:t>
      </w:r>
      <w:r w:rsidR="004F3B3A" w:rsidRPr="005A0FDA">
        <w:rPr>
          <w:sz w:val="24"/>
          <w:szCs w:val="24"/>
        </w:rPr>
        <w:t> </w:t>
      </w:r>
      <w:r w:rsidRPr="005A0FDA">
        <w:rPr>
          <w:rFonts w:asciiTheme="minorHAnsi" w:hAnsiTheme="minorHAnsi"/>
          <w:i/>
          <w:color w:val="000000"/>
          <w:sz w:val="24"/>
          <w:szCs w:val="24"/>
        </w:rPr>
        <w:t xml:space="preserve">zukünftig auch bei anderen </w:t>
      </w:r>
      <w:proofErr w:type="spellStart"/>
      <w:r w:rsidRPr="005A0FDA">
        <w:rPr>
          <w:rFonts w:asciiTheme="minorHAnsi" w:hAnsiTheme="minorHAnsi"/>
          <w:i/>
          <w:color w:val="000000"/>
          <w:sz w:val="24"/>
          <w:szCs w:val="24"/>
        </w:rPr>
        <w:t>Korpusformen</w:t>
      </w:r>
      <w:proofErr w:type="spellEnd"/>
      <w:r w:rsidRPr="005A0FDA">
        <w:rPr>
          <w:rFonts w:asciiTheme="minorHAnsi" w:hAnsiTheme="minorHAnsi"/>
          <w:i/>
          <w:color w:val="000000"/>
          <w:sz w:val="24"/>
          <w:szCs w:val="24"/>
        </w:rPr>
        <w:t xml:space="preserve"> einfacher eingesetzt werden. Der 3D-Druck stellt somit einen deutlichen Vorteil gegenüber herkömmlichen Pressformen dar, die</w:t>
      </w:r>
      <w:r w:rsidR="004F3B3A" w:rsidRPr="005A0FDA">
        <w:rPr>
          <w:sz w:val="24"/>
          <w:szCs w:val="24"/>
        </w:rPr>
        <w:t> </w:t>
      </w:r>
      <w:r w:rsidRPr="005A0FDA">
        <w:rPr>
          <w:rFonts w:asciiTheme="minorHAnsi" w:hAnsiTheme="minorHAnsi"/>
          <w:i/>
          <w:color w:val="000000"/>
          <w:sz w:val="24"/>
          <w:szCs w:val="24"/>
        </w:rPr>
        <w:t xml:space="preserve">nachproduziert werden müssen“, </w:t>
      </w:r>
      <w:r w:rsidRPr="005A0FDA">
        <w:rPr>
          <w:rFonts w:asciiTheme="minorHAnsi" w:hAnsiTheme="minorHAnsi"/>
          <w:color w:val="000000"/>
          <w:sz w:val="24"/>
          <w:szCs w:val="24"/>
        </w:rPr>
        <w:t>sagt Petr Furch</w:t>
      </w:r>
      <w:r w:rsidR="00360158" w:rsidRPr="005A0FDA">
        <w:rPr>
          <w:sz w:val="24"/>
          <w:szCs w:val="24"/>
        </w:rPr>
        <w:t>.</w:t>
      </w:r>
    </w:p>
    <w:p w14:paraId="52953D2F" w14:textId="01F604C3" w:rsidR="007E4C82" w:rsidRPr="005A0FDA" w:rsidRDefault="00526B78" w:rsidP="00526B78">
      <w:pPr>
        <w:spacing w:after="120"/>
        <w:jc w:val="both"/>
        <w:rPr>
          <w:b/>
          <w:sz w:val="24"/>
          <w:szCs w:val="24"/>
        </w:rPr>
      </w:pPr>
      <w:r w:rsidRPr="005A0FDA">
        <w:rPr>
          <w:rFonts w:asciiTheme="minorHAnsi" w:hAnsiTheme="minorHAnsi"/>
          <w:b/>
          <w:color w:val="000000"/>
          <w:sz w:val="24"/>
          <w:szCs w:val="24"/>
        </w:rPr>
        <w:t>Wirklich fortschrittliche Gitarren</w:t>
      </w:r>
    </w:p>
    <w:p w14:paraId="55EB2BBC" w14:textId="7A01864F" w:rsidR="007E4C82" w:rsidRPr="005A0FDA" w:rsidRDefault="00526B78" w:rsidP="004F3B3A">
      <w:pPr>
        <w:spacing w:after="240"/>
        <w:jc w:val="both"/>
        <w:rPr>
          <w:sz w:val="24"/>
          <w:szCs w:val="24"/>
        </w:rPr>
      </w:pPr>
      <w:r w:rsidRPr="005A0FDA">
        <w:rPr>
          <w:rFonts w:asciiTheme="minorHAnsi" w:hAnsiTheme="minorHAnsi"/>
          <w:color w:val="000000"/>
          <w:sz w:val="24"/>
          <w:szCs w:val="24"/>
        </w:rPr>
        <w:t xml:space="preserve">Neben dem Element Bevel Duo werden die neuen Modelle um grundlegende innovative Produktionsverfahren und Technologien erweitert, die es </w:t>
      </w:r>
      <w:proofErr w:type="gramStart"/>
      <w:r w:rsidRPr="005A0FDA">
        <w:rPr>
          <w:rFonts w:asciiTheme="minorHAnsi" w:hAnsiTheme="minorHAnsi"/>
          <w:color w:val="000000"/>
          <w:sz w:val="24"/>
          <w:szCs w:val="24"/>
        </w:rPr>
        <w:t>Furch</w:t>
      </w:r>
      <w:proofErr w:type="gramEnd"/>
      <w:r w:rsidRPr="005A0FDA">
        <w:rPr>
          <w:rFonts w:asciiTheme="minorHAnsi" w:hAnsiTheme="minorHAnsi"/>
          <w:color w:val="000000"/>
          <w:sz w:val="24"/>
          <w:szCs w:val="24"/>
        </w:rPr>
        <w:t xml:space="preserve"> ermöglichen, deutlich bessere akustische Eigenschaften zu erzielen. Zu den wichtigsten zählen beispielsweise eine hochresonante UV-Oberflächenbehandlung oder ein spezielles Verfahren zum</w:t>
      </w:r>
      <w:r w:rsidR="004F3B3A" w:rsidRPr="005A0FDA">
        <w:rPr>
          <w:sz w:val="24"/>
          <w:szCs w:val="24"/>
        </w:rPr>
        <w:t> </w:t>
      </w:r>
      <w:r w:rsidRPr="005A0FDA">
        <w:rPr>
          <w:rFonts w:asciiTheme="minorHAnsi" w:hAnsiTheme="minorHAnsi"/>
          <w:color w:val="000000"/>
          <w:sz w:val="24"/>
          <w:szCs w:val="24"/>
        </w:rPr>
        <w:t>individuellen Stimmen der Decken. Eine weitere wichtige Innovation ist die CNR-System-Hals-Lösung, die eine hohe und dauerhafte Genauigkeit in der Einstellung der</w:t>
      </w:r>
      <w:r w:rsidR="004F3B3A" w:rsidRPr="005A0FDA">
        <w:rPr>
          <w:sz w:val="24"/>
          <w:szCs w:val="24"/>
        </w:rPr>
        <w:t> </w:t>
      </w:r>
      <w:r w:rsidRPr="005A0FDA">
        <w:rPr>
          <w:rFonts w:asciiTheme="minorHAnsi" w:hAnsiTheme="minorHAnsi"/>
          <w:color w:val="000000"/>
          <w:sz w:val="24"/>
          <w:szCs w:val="24"/>
        </w:rPr>
        <w:t>Spielbarkeit bietet. Die Verbindung der einzelnen Innovationen mit dem modernen 3D-Druck reiht die Gitarren Blue und Yellow Deluxe unter die technologisch fortschrittlichsten Gitarren auf dem Markt, sei es in Bezug auf Klang, Ergonomie oder Verarbeitungsqualität</w:t>
      </w:r>
      <w:r w:rsidR="00360158" w:rsidRPr="005A0FDA">
        <w:rPr>
          <w:sz w:val="24"/>
          <w:szCs w:val="24"/>
        </w:rPr>
        <w:t>.</w:t>
      </w:r>
    </w:p>
    <w:p w14:paraId="39F9A357" w14:textId="23DDC440" w:rsidR="007E4C82" w:rsidRPr="005A0FDA" w:rsidRDefault="00526B78">
      <w:pPr>
        <w:spacing w:after="120"/>
        <w:jc w:val="both"/>
        <w:rPr>
          <w:b/>
          <w:sz w:val="24"/>
          <w:szCs w:val="24"/>
        </w:rPr>
      </w:pPr>
      <w:r w:rsidRPr="005A0FDA">
        <w:rPr>
          <w:b/>
          <w:sz w:val="24"/>
          <w:szCs w:val="24"/>
        </w:rPr>
        <w:t>Yellow Deluxe</w:t>
      </w:r>
    </w:p>
    <w:p w14:paraId="14971AA3" w14:textId="4EC71193" w:rsidR="00526B78" w:rsidRPr="005A0FDA" w:rsidRDefault="00526B78" w:rsidP="004F3B3A">
      <w:pPr>
        <w:autoSpaceDE w:val="0"/>
        <w:autoSpaceDN w:val="0"/>
        <w:adjustRightInd w:val="0"/>
        <w:spacing w:after="240" w:line="240" w:lineRule="auto"/>
        <w:jc w:val="both"/>
        <w:rPr>
          <w:rFonts w:asciiTheme="minorHAnsi" w:eastAsiaTheme="minorHAnsi" w:hAnsiTheme="minorHAnsi" w:cstheme="minorHAnsi"/>
          <w:b/>
          <w:bCs/>
          <w:color w:val="000000"/>
          <w:sz w:val="24"/>
          <w:szCs w:val="24"/>
        </w:rPr>
      </w:pPr>
      <w:r w:rsidRPr="005A0FDA">
        <w:rPr>
          <w:rFonts w:asciiTheme="minorHAnsi" w:hAnsiTheme="minorHAnsi"/>
          <w:color w:val="000000"/>
          <w:sz w:val="24"/>
          <w:szCs w:val="24"/>
        </w:rPr>
        <w:t xml:space="preserve">Die ersten Neuheiten sind die Modelle Yellow Deluxe. Erhältlich sind diese Instrumente mit Decken aus Fichten- oder Zedernholz, deren ausgewogene Klangeigenschaften </w:t>
      </w:r>
      <w:proofErr w:type="gramStart"/>
      <w:r w:rsidRPr="005A0FDA">
        <w:rPr>
          <w:rFonts w:asciiTheme="minorHAnsi" w:hAnsiTheme="minorHAnsi"/>
          <w:color w:val="000000"/>
          <w:sz w:val="24"/>
          <w:szCs w:val="24"/>
        </w:rPr>
        <w:t>Furch</w:t>
      </w:r>
      <w:proofErr w:type="gramEnd"/>
      <w:r w:rsidRPr="005A0FDA">
        <w:rPr>
          <w:rFonts w:asciiTheme="minorHAnsi" w:hAnsiTheme="minorHAnsi"/>
          <w:color w:val="000000"/>
          <w:sz w:val="24"/>
          <w:szCs w:val="24"/>
        </w:rPr>
        <w:t xml:space="preserve"> durch die bereits erwähnte spezielle Art und Weise des Stimmens erreicht. Der Boden und die Zargen stammen aus indischem Palisander. Die Decke und der Boden sind mit</w:t>
      </w:r>
      <w:r w:rsidR="004F3B3A" w:rsidRPr="005A0FDA">
        <w:rPr>
          <w:sz w:val="24"/>
          <w:szCs w:val="24"/>
        </w:rPr>
        <w:t> </w:t>
      </w:r>
      <w:r w:rsidRPr="005A0FDA">
        <w:rPr>
          <w:rFonts w:asciiTheme="minorHAnsi" w:hAnsiTheme="minorHAnsi"/>
          <w:color w:val="000000"/>
          <w:sz w:val="24"/>
          <w:szCs w:val="24"/>
        </w:rPr>
        <w:t xml:space="preserve">einer hochglänzenden UV-Oberflächenbehandlung mit vollen Poren versehen, die sie nicht nur schützt, sondern auch die Resonanzfähigkeit des Instruments erhöht. Unterstrichen wird der </w:t>
      </w:r>
      <w:proofErr w:type="spellStart"/>
      <w:r w:rsidRPr="005A0FDA">
        <w:rPr>
          <w:rFonts w:asciiTheme="minorHAnsi" w:hAnsiTheme="minorHAnsi"/>
          <w:color w:val="000000"/>
          <w:sz w:val="24"/>
          <w:szCs w:val="24"/>
        </w:rPr>
        <w:t>stylische</w:t>
      </w:r>
      <w:proofErr w:type="spellEnd"/>
      <w:r w:rsidRPr="005A0FDA">
        <w:rPr>
          <w:rFonts w:asciiTheme="minorHAnsi" w:hAnsiTheme="minorHAnsi"/>
          <w:color w:val="000000"/>
          <w:sz w:val="24"/>
          <w:szCs w:val="24"/>
        </w:rPr>
        <w:t xml:space="preserve"> Look der Yellow-Deluxe-Gitarren durch eine Vielzahl von</w:t>
      </w:r>
      <w:r w:rsidR="004F3B3A" w:rsidRPr="005A0FDA">
        <w:rPr>
          <w:sz w:val="24"/>
          <w:szCs w:val="24"/>
        </w:rPr>
        <w:t> </w:t>
      </w:r>
      <w:r w:rsidRPr="005A0FDA">
        <w:rPr>
          <w:rFonts w:asciiTheme="minorHAnsi" w:hAnsiTheme="minorHAnsi"/>
          <w:color w:val="000000"/>
          <w:sz w:val="24"/>
          <w:szCs w:val="24"/>
        </w:rPr>
        <w:t>Details aus Abalone und weißem Perlmutt, in erster Linie durch die exklusiven linearen Positionsmarkierungen seitlich am Griffbrett. Das Instrument ist außerdem mit</w:t>
      </w:r>
      <w:r w:rsidR="004F3B3A" w:rsidRPr="005A0FDA">
        <w:rPr>
          <w:sz w:val="24"/>
          <w:szCs w:val="24"/>
        </w:rPr>
        <w:t> </w:t>
      </w:r>
      <w:r w:rsidRPr="005A0FDA">
        <w:rPr>
          <w:rFonts w:asciiTheme="minorHAnsi" w:hAnsiTheme="minorHAnsi"/>
          <w:color w:val="000000"/>
          <w:sz w:val="24"/>
          <w:szCs w:val="24"/>
        </w:rPr>
        <w:t>einem sehr widerstandsfähigen Hiscox-Koffer ausgestattet.</w:t>
      </w:r>
    </w:p>
    <w:p w14:paraId="03E5AD98" w14:textId="77777777" w:rsidR="00526B78" w:rsidRPr="005A0FDA" w:rsidRDefault="00526B78" w:rsidP="00526B78">
      <w:pPr>
        <w:autoSpaceDE w:val="0"/>
        <w:autoSpaceDN w:val="0"/>
        <w:adjustRightInd w:val="0"/>
        <w:spacing w:after="120"/>
        <w:jc w:val="both"/>
        <w:rPr>
          <w:rFonts w:asciiTheme="minorHAnsi" w:eastAsiaTheme="minorHAnsi" w:hAnsiTheme="minorHAnsi" w:cstheme="minorHAnsi"/>
          <w:b/>
          <w:bCs/>
          <w:color w:val="000000"/>
          <w:sz w:val="24"/>
          <w:szCs w:val="24"/>
        </w:rPr>
      </w:pPr>
      <w:r w:rsidRPr="005A0FDA">
        <w:rPr>
          <w:rFonts w:asciiTheme="minorHAnsi" w:hAnsiTheme="minorHAnsi"/>
          <w:b/>
          <w:color w:val="000000"/>
          <w:sz w:val="24"/>
          <w:szCs w:val="24"/>
        </w:rPr>
        <w:t>Blue Deluxe</w:t>
      </w:r>
    </w:p>
    <w:p w14:paraId="1D41538C" w14:textId="5A409EF4" w:rsidR="00526B78" w:rsidRPr="000F5B72" w:rsidRDefault="00526B78" w:rsidP="00526B78">
      <w:pPr>
        <w:autoSpaceDE w:val="0"/>
        <w:autoSpaceDN w:val="0"/>
        <w:adjustRightInd w:val="0"/>
        <w:spacing w:after="120" w:line="240" w:lineRule="auto"/>
        <w:jc w:val="both"/>
        <w:rPr>
          <w:rFonts w:asciiTheme="minorHAnsi" w:hAnsiTheme="minorHAnsi"/>
          <w:color w:val="000000"/>
          <w:sz w:val="24"/>
          <w:szCs w:val="24"/>
        </w:rPr>
      </w:pPr>
      <w:r w:rsidRPr="005A0FDA">
        <w:rPr>
          <w:rFonts w:asciiTheme="minorHAnsi" w:hAnsiTheme="minorHAnsi"/>
          <w:color w:val="000000"/>
          <w:sz w:val="24"/>
          <w:szCs w:val="24"/>
        </w:rPr>
        <w:t xml:space="preserve">Blue-Deluxe-Gitarren werden in einer Kombination aus Sitka-Fichte und Schwarznuss oder </w:t>
      </w:r>
      <w:proofErr w:type="spellStart"/>
      <w:r w:rsidRPr="005A0FDA">
        <w:rPr>
          <w:rFonts w:asciiTheme="minorHAnsi" w:hAnsiTheme="minorHAnsi"/>
          <w:color w:val="000000"/>
          <w:sz w:val="24"/>
          <w:szCs w:val="24"/>
        </w:rPr>
        <w:t>Rotzeder</w:t>
      </w:r>
      <w:proofErr w:type="spellEnd"/>
      <w:r w:rsidRPr="005A0FDA">
        <w:rPr>
          <w:rFonts w:asciiTheme="minorHAnsi" w:hAnsiTheme="minorHAnsi"/>
          <w:color w:val="000000"/>
          <w:sz w:val="24"/>
          <w:szCs w:val="24"/>
        </w:rPr>
        <w:t xml:space="preserve"> und afrikanischem Mahagoni hergestellt. Die natürlichen akustischen Eigenschaften dieser Holzarten werden durch das spezielle Verfahren des Stimmens der</w:t>
      </w:r>
      <w:r w:rsidR="004F3B3A" w:rsidRPr="005A0FDA">
        <w:rPr>
          <w:sz w:val="24"/>
          <w:szCs w:val="24"/>
        </w:rPr>
        <w:t> </w:t>
      </w:r>
      <w:r w:rsidRPr="005A0FDA">
        <w:rPr>
          <w:rFonts w:asciiTheme="minorHAnsi" w:hAnsiTheme="minorHAnsi"/>
          <w:color w:val="000000"/>
          <w:sz w:val="24"/>
          <w:szCs w:val="24"/>
        </w:rPr>
        <w:t xml:space="preserve">Decke in Verbindung mit der offenporigen Oberflächenbehandlung verstärkt. </w:t>
      </w:r>
      <w:r w:rsidRPr="005A0FDA">
        <w:rPr>
          <w:rFonts w:asciiTheme="minorHAnsi" w:hAnsiTheme="minorHAnsi"/>
          <w:color w:val="000000"/>
          <w:sz w:val="24"/>
          <w:szCs w:val="24"/>
        </w:rPr>
        <w:lastRenderedPageBreak/>
        <w:t>Das</w:t>
      </w:r>
      <w:r w:rsidR="004F3B3A" w:rsidRPr="005A0FDA">
        <w:rPr>
          <w:sz w:val="24"/>
          <w:szCs w:val="24"/>
        </w:rPr>
        <w:t> </w:t>
      </w:r>
      <w:r w:rsidRPr="005A0FDA">
        <w:rPr>
          <w:rFonts w:asciiTheme="minorHAnsi" w:hAnsiTheme="minorHAnsi"/>
          <w:color w:val="000000"/>
          <w:sz w:val="24"/>
          <w:szCs w:val="24"/>
        </w:rPr>
        <w:t>schöne natürliche Erscheinungsbild der Instrumente wird durch elegante dunkle Details abgerundet.</w:t>
      </w:r>
    </w:p>
    <w:p w14:paraId="37451EFB" w14:textId="0D5E086E" w:rsidR="007E4C82" w:rsidRPr="005A0FDA" w:rsidRDefault="00526B78" w:rsidP="00526B78">
      <w:pPr>
        <w:spacing w:after="360"/>
        <w:jc w:val="both"/>
        <w:rPr>
          <w:b/>
          <w:sz w:val="24"/>
          <w:szCs w:val="24"/>
        </w:rPr>
      </w:pPr>
      <w:r w:rsidRPr="005A0FDA">
        <w:rPr>
          <w:rFonts w:asciiTheme="minorHAnsi" w:hAnsiTheme="minorHAnsi"/>
          <w:color w:val="000000"/>
          <w:sz w:val="24"/>
          <w:szCs w:val="24"/>
        </w:rPr>
        <w:t xml:space="preserve">Alle neuen </w:t>
      </w:r>
      <w:r w:rsidR="00437AF7">
        <w:rPr>
          <w:rFonts w:asciiTheme="minorHAnsi" w:hAnsiTheme="minorHAnsi"/>
          <w:color w:val="000000"/>
          <w:sz w:val="24"/>
          <w:szCs w:val="24"/>
        </w:rPr>
        <w:t>Blue</w:t>
      </w:r>
      <w:r w:rsidRPr="005A0FDA">
        <w:rPr>
          <w:rFonts w:asciiTheme="minorHAnsi" w:hAnsiTheme="minorHAnsi"/>
          <w:color w:val="000000"/>
          <w:sz w:val="24"/>
          <w:szCs w:val="24"/>
        </w:rPr>
        <w:t xml:space="preserve">-Deluxe- und </w:t>
      </w:r>
      <w:r w:rsidR="00437AF7">
        <w:rPr>
          <w:rFonts w:asciiTheme="minorHAnsi" w:hAnsiTheme="minorHAnsi"/>
          <w:color w:val="000000"/>
          <w:sz w:val="24"/>
          <w:szCs w:val="24"/>
        </w:rPr>
        <w:t>Yellow</w:t>
      </w:r>
      <w:r w:rsidRPr="005A0FDA">
        <w:rPr>
          <w:rFonts w:asciiTheme="minorHAnsi" w:hAnsiTheme="minorHAnsi"/>
          <w:color w:val="000000"/>
          <w:sz w:val="24"/>
          <w:szCs w:val="24"/>
        </w:rPr>
        <w:t xml:space="preserve">-Deluxe-Modelle werden in der Ausführung Grand Auditorium mit Ausschnitt hergestellt. Interessenten können sie ab sofort bei allen autorisierten Händlern der Marke </w:t>
      </w:r>
      <w:proofErr w:type="gramStart"/>
      <w:r w:rsidRPr="005A0FDA">
        <w:rPr>
          <w:rFonts w:asciiTheme="minorHAnsi" w:hAnsiTheme="minorHAnsi"/>
          <w:color w:val="000000"/>
          <w:sz w:val="24"/>
          <w:szCs w:val="24"/>
        </w:rPr>
        <w:t>Furch</w:t>
      </w:r>
      <w:proofErr w:type="gramEnd"/>
      <w:r w:rsidRPr="005A0FDA">
        <w:rPr>
          <w:rFonts w:asciiTheme="minorHAnsi" w:hAnsiTheme="minorHAnsi"/>
          <w:color w:val="000000"/>
          <w:sz w:val="24"/>
          <w:szCs w:val="24"/>
        </w:rPr>
        <w:t xml:space="preserve"> kaufen</w:t>
      </w:r>
      <w:r w:rsidR="00360158" w:rsidRPr="005A0FDA">
        <w:rPr>
          <w:sz w:val="24"/>
          <w:szCs w:val="24"/>
          <w:highlight w:val="white"/>
        </w:rPr>
        <w:t>.</w:t>
      </w:r>
    </w:p>
    <w:p w14:paraId="71C2486A" w14:textId="77777777" w:rsidR="007E4C82" w:rsidRDefault="00360158">
      <w:pPr>
        <w:spacing w:before="360" w:after="0"/>
        <w:jc w:val="both"/>
        <w:rPr>
          <w:sz w:val="24"/>
          <w:szCs w:val="24"/>
        </w:rPr>
      </w:pPr>
      <w:r>
        <w:rPr>
          <w:b/>
          <w:sz w:val="20"/>
          <w:szCs w:val="20"/>
        </w:rPr>
        <w:t>Über Furch Guitars</w:t>
      </w:r>
    </w:p>
    <w:p w14:paraId="4561046B" w14:textId="77777777" w:rsidR="007E4C82" w:rsidRDefault="00360158">
      <w:pPr>
        <w:spacing w:before="120" w:after="0" w:line="240" w:lineRule="auto"/>
        <w:jc w:val="both"/>
        <w:rPr>
          <w:sz w:val="20"/>
          <w:szCs w:val="20"/>
        </w:rPr>
      </w:pPr>
      <w:r>
        <w:rPr>
          <w:sz w:val="20"/>
          <w:szCs w:val="20"/>
        </w:rPr>
        <w:t xml:space="preserve">Seit der Gründung im Jahre 1981 hat sich Furch Guitars (Furch) zu einer der weltweit führenden Werkstätten für Akustikgitarren und Akustikbassgitarren aus Holz entwickelt. Produktionsstätte und Hauptniederlassung befinden sich in </w:t>
      </w:r>
      <w:proofErr w:type="spellStart"/>
      <w:r>
        <w:rPr>
          <w:sz w:val="20"/>
          <w:szCs w:val="20"/>
        </w:rPr>
        <w:t>Velke</w:t>
      </w:r>
      <w:proofErr w:type="spellEnd"/>
      <w:r>
        <w:rPr>
          <w:sz w:val="20"/>
          <w:szCs w:val="20"/>
        </w:rPr>
        <w:t xml:space="preserve"> </w:t>
      </w:r>
      <w:proofErr w:type="spellStart"/>
      <w:r>
        <w:rPr>
          <w:sz w:val="20"/>
          <w:szCs w:val="20"/>
        </w:rPr>
        <w:t>Nemcice</w:t>
      </w:r>
      <w:proofErr w:type="spellEnd"/>
      <w:r>
        <w:rPr>
          <w:sz w:val="20"/>
          <w:szCs w:val="20"/>
        </w:rPr>
        <w:t xml:space="preserve"> in der Nähe von </w:t>
      </w:r>
      <w:proofErr w:type="spellStart"/>
      <w:r>
        <w:rPr>
          <w:sz w:val="20"/>
          <w:szCs w:val="20"/>
        </w:rPr>
        <w:t>Brünn</w:t>
      </w:r>
      <w:proofErr w:type="spellEnd"/>
      <w:r>
        <w:rPr>
          <w:sz w:val="20"/>
          <w:szCs w:val="20"/>
        </w:rPr>
        <w:t xml:space="preserve"> in der Tschechischen Republik. In Instrumenten von Furch treffen sich umfassendes Wissen über den Bau handgemachter Gitarren, fortschrittliche Technologie, moderne Produktionsweisen und eigene Innovationen. Dank dieser einzigartigen Kombination bringt </w:t>
      </w:r>
      <w:proofErr w:type="gramStart"/>
      <w:r>
        <w:rPr>
          <w:sz w:val="20"/>
          <w:szCs w:val="20"/>
        </w:rPr>
        <w:t>Furch</w:t>
      </w:r>
      <w:proofErr w:type="gramEnd"/>
      <w:r>
        <w:rPr>
          <w:sz w:val="20"/>
          <w:szCs w:val="20"/>
        </w:rPr>
        <w:t xml:space="preserve"> erstklassige Musikinstrumente auf den Markt, die mit 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w:t>
      </w:r>
      <w:proofErr w:type="spellStart"/>
      <w:r>
        <w:rPr>
          <w:sz w:val="20"/>
          <w:szCs w:val="20"/>
        </w:rPr>
        <w:t>Meola</w:t>
      </w:r>
      <w:proofErr w:type="spellEnd"/>
      <w:r>
        <w:rPr>
          <w:sz w:val="20"/>
          <w:szCs w:val="20"/>
        </w:rPr>
        <w:t xml:space="preserve">, Suzanne Vega, Per </w:t>
      </w:r>
      <w:proofErr w:type="spellStart"/>
      <w:r>
        <w:rPr>
          <w:sz w:val="20"/>
          <w:szCs w:val="20"/>
        </w:rPr>
        <w:t>Gessle</w:t>
      </w:r>
      <w:proofErr w:type="spellEnd"/>
      <w:r>
        <w:rPr>
          <w:sz w:val="20"/>
          <w:szCs w:val="20"/>
        </w:rPr>
        <w:t xml:space="preserve">, Glen </w:t>
      </w:r>
      <w:proofErr w:type="spellStart"/>
      <w:r>
        <w:rPr>
          <w:sz w:val="20"/>
          <w:szCs w:val="20"/>
        </w:rPr>
        <w:t>Hansard</w:t>
      </w:r>
      <w:proofErr w:type="spellEnd"/>
      <w:r>
        <w:rPr>
          <w:sz w:val="20"/>
          <w:szCs w:val="20"/>
        </w:rPr>
        <w:t xml:space="preserve"> und </w:t>
      </w:r>
      <w:proofErr w:type="spellStart"/>
      <w:r>
        <w:rPr>
          <w:sz w:val="20"/>
          <w:szCs w:val="20"/>
        </w:rPr>
        <w:t>Calum</w:t>
      </w:r>
      <w:proofErr w:type="spellEnd"/>
      <w:r>
        <w:rPr>
          <w:sz w:val="20"/>
          <w:szCs w:val="20"/>
        </w:rPr>
        <w:t xml:space="preserve"> Graham. Weitere Informationen finden Sie auf </w:t>
      </w:r>
      <w:hyperlink r:id="rId8">
        <w:r>
          <w:rPr>
            <w:color w:val="808080"/>
            <w:sz w:val="20"/>
            <w:szCs w:val="20"/>
            <w:u w:val="single"/>
          </w:rPr>
          <w:t>www.furchguitars.com</w:t>
        </w:r>
      </w:hyperlink>
      <w:r>
        <w:rPr>
          <w:sz w:val="20"/>
          <w:szCs w:val="20"/>
        </w:rPr>
        <w:t>.</w:t>
      </w:r>
    </w:p>
    <w:p w14:paraId="35F344BA" w14:textId="77777777" w:rsidR="007E4C82" w:rsidRDefault="00360158">
      <w:pPr>
        <w:spacing w:before="240" w:after="240" w:line="240" w:lineRule="auto"/>
        <w:jc w:val="center"/>
        <w:rPr>
          <w:sz w:val="20"/>
          <w:szCs w:val="20"/>
        </w:rPr>
      </w:pPr>
      <w:r>
        <w:rPr>
          <w:sz w:val="20"/>
          <w:szCs w:val="20"/>
        </w:rPr>
        <w:t>• • •</w:t>
      </w:r>
    </w:p>
    <w:p w14:paraId="50A074D4" w14:textId="63EA36CD" w:rsidR="007E4C82" w:rsidRDefault="00360158">
      <w:pPr>
        <w:spacing w:after="0" w:line="240" w:lineRule="auto"/>
        <w:jc w:val="both"/>
        <w:rPr>
          <w:sz w:val="24"/>
          <w:szCs w:val="24"/>
        </w:rPr>
      </w:pPr>
      <w:r>
        <w:rPr>
          <w:b/>
          <w:sz w:val="20"/>
          <w:szCs w:val="20"/>
        </w:rPr>
        <w:t xml:space="preserve">Medienkontakt: </w:t>
      </w:r>
      <w:proofErr w:type="spellStart"/>
      <w:r>
        <w:rPr>
          <w:sz w:val="20"/>
          <w:szCs w:val="20"/>
        </w:rPr>
        <w:t>Klára</w:t>
      </w:r>
      <w:proofErr w:type="spellEnd"/>
      <w:r>
        <w:rPr>
          <w:sz w:val="20"/>
          <w:szCs w:val="20"/>
        </w:rPr>
        <w:t xml:space="preserve"> Ariño, </w:t>
      </w:r>
      <w:hyperlink r:id="rId9">
        <w:r>
          <w:rPr>
            <w:color w:val="000000"/>
            <w:sz w:val="20"/>
            <w:szCs w:val="20"/>
          </w:rPr>
          <w:t>press@furchguitars.com</w:t>
        </w:r>
      </w:hyperlink>
    </w:p>
    <w:sectPr w:rsidR="007E4C82">
      <w:headerReference w:type="even" r:id="rId10"/>
      <w:headerReference w:type="default" r:id="rId11"/>
      <w:footerReference w:type="default" r:id="rId12"/>
      <w:pgSz w:w="11906" w:h="16838"/>
      <w:pgMar w:top="3629" w:right="992" w:bottom="2098" w:left="2268" w:header="708"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D990" w14:textId="77777777" w:rsidR="00DD05C9" w:rsidRDefault="00DD05C9">
      <w:pPr>
        <w:spacing w:after="0" w:line="240" w:lineRule="auto"/>
      </w:pPr>
      <w:r>
        <w:separator/>
      </w:r>
    </w:p>
  </w:endnote>
  <w:endnote w:type="continuationSeparator" w:id="0">
    <w:p w14:paraId="0C01253E" w14:textId="77777777" w:rsidR="00DD05C9" w:rsidRDefault="00DD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25F2" w14:textId="783151AF" w:rsidR="007E4C82" w:rsidRPr="000F5B72" w:rsidRDefault="000D5987">
    <w:pPr>
      <w:pBdr>
        <w:top w:val="nil"/>
        <w:left w:val="nil"/>
        <w:bottom w:val="nil"/>
        <w:right w:val="nil"/>
        <w:between w:val="nil"/>
      </w:pBdr>
      <w:tabs>
        <w:tab w:val="center" w:pos="4536"/>
        <w:tab w:val="right" w:pos="9072"/>
      </w:tabs>
      <w:spacing w:after="0" w:line="240" w:lineRule="auto"/>
      <w:jc w:val="center"/>
      <w:rPr>
        <w:color w:val="808080"/>
        <w:sz w:val="16"/>
        <w:szCs w:val="16"/>
      </w:rPr>
    </w:pPr>
    <w:r>
      <w:rPr>
        <w:noProof/>
        <w:lang w:val="en-US"/>
      </w:rPr>
      <mc:AlternateContent>
        <mc:Choice Requires="wps">
          <w:drawing>
            <wp:anchor distT="0" distB="0" distL="114300" distR="114300" simplePos="0" relativeHeight="251662336" behindDoc="1" locked="0" layoutInCell="1" allowOverlap="1" wp14:anchorId="04807398" wp14:editId="4EDF322F">
              <wp:simplePos x="0" y="0"/>
              <wp:positionH relativeFrom="column">
                <wp:posOffset>-4237355</wp:posOffset>
              </wp:positionH>
              <wp:positionV relativeFrom="paragraph">
                <wp:posOffset>-4561205</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434E047B" w14:textId="77777777" w:rsidR="000D5987" w:rsidRPr="00AB67F8" w:rsidRDefault="000D5987" w:rsidP="000D5987">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807398" id="_x0000_t202" coordsize="21600,21600" o:spt="202" path="m,l,21600r21600,l21600,xe">
              <v:stroke joinstyle="miter"/>
              <v:path gradientshapeok="t" o:connecttype="rect"/>
            </v:shapetype>
            <v:shape id="WordArt 8" o:spid="_x0000_s1026" type="#_x0000_t202" style="position:absolute;left:0;text-align:left;margin-left:-333.65pt;margin-top:-359.15pt;width:556.5pt;height:78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" filled="f" stroked="f">
              <o:lock v:ext="edit" shapetype="t"/>
              <v:textbox>
                <w:txbxContent>
                  <w:p w14:paraId="434E047B" w14:textId="77777777" w:rsidR="000D5987" w:rsidRPr="00AB67F8" w:rsidRDefault="000D5987" w:rsidP="000D5987">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r w:rsidR="00360158">
      <w:rPr>
        <w:color w:val="808080"/>
        <w:sz w:val="16"/>
        <w:szCs w:val="16"/>
      </w:rPr>
      <w:t xml:space="preserve">Furch Guitars • </w:t>
    </w:r>
    <w:proofErr w:type="spellStart"/>
    <w:r w:rsidR="00360158">
      <w:rPr>
        <w:color w:val="808080"/>
        <w:sz w:val="16"/>
        <w:szCs w:val="16"/>
      </w:rPr>
      <w:t>Městečko</w:t>
    </w:r>
    <w:proofErr w:type="spellEnd"/>
    <w:r w:rsidR="00360158">
      <w:rPr>
        <w:color w:val="808080"/>
        <w:sz w:val="16"/>
        <w:szCs w:val="16"/>
      </w:rPr>
      <w:t xml:space="preserve"> 27, 691 63 </w:t>
    </w:r>
    <w:proofErr w:type="spellStart"/>
    <w:r w:rsidR="00360158">
      <w:rPr>
        <w:color w:val="808080"/>
        <w:sz w:val="16"/>
        <w:szCs w:val="16"/>
      </w:rPr>
      <w:t>Velké</w:t>
    </w:r>
    <w:proofErr w:type="spellEnd"/>
    <w:r w:rsidR="00360158">
      <w:rPr>
        <w:color w:val="808080"/>
        <w:sz w:val="16"/>
        <w:szCs w:val="16"/>
      </w:rPr>
      <w:t xml:space="preserve"> </w:t>
    </w:r>
    <w:proofErr w:type="spellStart"/>
    <w:r w:rsidR="00360158">
      <w:rPr>
        <w:color w:val="808080"/>
        <w:sz w:val="16"/>
        <w:szCs w:val="16"/>
      </w:rPr>
      <w:t>Němčice</w:t>
    </w:r>
    <w:proofErr w:type="spellEnd"/>
    <w:r w:rsidR="00553548">
      <w:rPr>
        <w:color w:val="808080"/>
        <w:sz w:val="16"/>
        <w:szCs w:val="16"/>
      </w:rPr>
      <w:t xml:space="preserve">, Czech </w:t>
    </w:r>
    <w:proofErr w:type="spellStart"/>
    <w:r w:rsidR="00553548">
      <w:rPr>
        <w:color w:val="808080"/>
        <w:sz w:val="16"/>
        <w:szCs w:val="16"/>
      </w:rPr>
      <w:t>Republic</w:t>
    </w:r>
    <w:proofErr w:type="spellEnd"/>
    <w:r w:rsidR="00360158">
      <w:rPr>
        <w:color w:val="808080"/>
        <w:sz w:val="16"/>
        <w:szCs w:val="16"/>
      </w:rPr>
      <w:t xml:space="preserve"> • Tel.: +420 519 417 285 • </w:t>
    </w:r>
    <w:proofErr w:type="spellStart"/>
    <w:r w:rsidR="00360158">
      <w:rPr>
        <w:color w:val="808080"/>
        <w:sz w:val="16"/>
        <w:szCs w:val="16"/>
      </w:rPr>
      <w:t>E-mail</w:t>
    </w:r>
    <w:proofErr w:type="spellEnd"/>
    <w:r w:rsidR="00360158">
      <w:rPr>
        <w:color w:val="808080"/>
        <w:sz w:val="16"/>
        <w:szCs w:val="16"/>
      </w:rPr>
      <w:t xml:space="preserve">: </w:t>
    </w:r>
    <w:hyperlink r:id="rId1" w:history="1">
      <w:r w:rsidR="000F5B72" w:rsidRPr="000F5B72">
        <w:rPr>
          <w:rStyle w:val="Hypertextovodkaz"/>
          <w:rFonts w:cs="Calibri"/>
          <w:color w:val="808080"/>
          <w:sz w:val="16"/>
          <w:szCs w:val="16"/>
        </w:rPr>
        <w:t>support@furchguitars.com</w:t>
      </w:r>
    </w:hyperlink>
  </w:p>
  <w:p w14:paraId="113B9AD2" w14:textId="77777777" w:rsidR="007E4C82" w:rsidRDefault="00360158">
    <w:pPr>
      <w:pBdr>
        <w:top w:val="nil"/>
        <w:left w:val="nil"/>
        <w:bottom w:val="nil"/>
        <w:right w:val="nil"/>
        <w:between w:val="nil"/>
      </w:pBdr>
      <w:tabs>
        <w:tab w:val="center" w:pos="4536"/>
        <w:tab w:val="right" w:pos="9072"/>
      </w:tabs>
      <w:spacing w:after="0" w:line="240" w:lineRule="auto"/>
      <w:jc w:val="center"/>
      <w:rPr>
        <w:color w:val="808080"/>
        <w:sz w:val="16"/>
        <w:szCs w:val="16"/>
      </w:rPr>
    </w:pPr>
    <w:r>
      <w:rPr>
        <w:noProof/>
      </w:rPr>
      <w:drawing>
        <wp:anchor distT="0" distB="0" distL="0" distR="0" simplePos="0" relativeHeight="251660288" behindDoc="1" locked="0" layoutInCell="1" hidden="0" allowOverlap="1" wp14:anchorId="6FB11479" wp14:editId="776B60E9">
          <wp:simplePos x="0" y="0"/>
          <wp:positionH relativeFrom="column">
            <wp:posOffset>2160270</wp:posOffset>
          </wp:positionH>
          <wp:positionV relativeFrom="paragraph">
            <wp:posOffset>114300</wp:posOffset>
          </wp:positionV>
          <wp:extent cx="381000" cy="381000"/>
          <wp:effectExtent l="0" t="0" r="0" b="0"/>
          <wp:wrapNone/>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81000" cy="381000"/>
                  </a:xfrm>
                  <a:prstGeom prst="rect">
                    <a:avLst/>
                  </a:prstGeom>
                  <a:ln/>
                </pic:spPr>
              </pic:pic>
            </a:graphicData>
          </a:graphic>
        </wp:anchor>
      </w:drawing>
    </w:r>
  </w:p>
  <w:p w14:paraId="36AF1EF7" w14:textId="77777777" w:rsidR="007E4C82" w:rsidRDefault="007E4C82">
    <w:pPr>
      <w:pBdr>
        <w:top w:val="nil"/>
        <w:left w:val="nil"/>
        <w:bottom w:val="nil"/>
        <w:right w:val="nil"/>
        <w:between w:val="nil"/>
      </w:pBdr>
      <w:tabs>
        <w:tab w:val="center" w:pos="4536"/>
        <w:tab w:val="right" w:pos="9072"/>
      </w:tabs>
      <w:spacing w:after="0" w:line="240" w:lineRule="auto"/>
      <w:jc w:val="center"/>
      <w:rPr>
        <w:color w:val="808080"/>
        <w:sz w:val="16"/>
        <w:szCs w:val="16"/>
      </w:rPr>
    </w:pPr>
  </w:p>
  <w:p w14:paraId="7743B7CD" w14:textId="77777777" w:rsidR="007E4C82" w:rsidRDefault="007E4C82">
    <w:pPr>
      <w:pBdr>
        <w:top w:val="nil"/>
        <w:left w:val="nil"/>
        <w:bottom w:val="nil"/>
        <w:right w:val="nil"/>
        <w:between w:val="nil"/>
      </w:pBdr>
      <w:tabs>
        <w:tab w:val="center" w:pos="4536"/>
        <w:tab w:val="right" w:pos="9072"/>
      </w:tabs>
      <w:spacing w:after="0" w:line="240" w:lineRule="auto"/>
      <w:jc w:val="center"/>
      <w:rPr>
        <w:color w:val="808080"/>
        <w:sz w:val="16"/>
        <w:szCs w:val="16"/>
      </w:rPr>
    </w:pPr>
  </w:p>
  <w:p w14:paraId="7BEF3E03" w14:textId="77777777" w:rsidR="007E4C82" w:rsidRDefault="007E4C82">
    <w:pPr>
      <w:pBdr>
        <w:top w:val="nil"/>
        <w:left w:val="nil"/>
        <w:bottom w:val="nil"/>
        <w:right w:val="nil"/>
        <w:between w:val="nil"/>
      </w:pBdr>
      <w:tabs>
        <w:tab w:val="center" w:pos="4536"/>
        <w:tab w:val="right" w:pos="9072"/>
      </w:tabs>
      <w:spacing w:after="0" w:line="240" w:lineRule="auto"/>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9713" w14:textId="77777777" w:rsidR="00DD05C9" w:rsidRDefault="00DD05C9">
      <w:pPr>
        <w:spacing w:after="0" w:line="240" w:lineRule="auto"/>
      </w:pPr>
      <w:r>
        <w:separator/>
      </w:r>
    </w:p>
  </w:footnote>
  <w:footnote w:type="continuationSeparator" w:id="0">
    <w:p w14:paraId="2F33669D" w14:textId="77777777" w:rsidR="00DD05C9" w:rsidRDefault="00DD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782" w14:textId="77777777" w:rsidR="007E4C82" w:rsidRDefault="00360158">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B3BEBBA" wp14:editId="14CEECF4">
          <wp:extent cx="5384800" cy="1854200"/>
          <wp:effectExtent l="0" t="0" r="0" b="0"/>
          <wp:docPr id="19" name="image2.png" descr="šablona_hlavička_2"/>
          <wp:cNvGraphicFramePr/>
          <a:graphic xmlns:a="http://schemas.openxmlformats.org/drawingml/2006/main">
            <a:graphicData uri="http://schemas.openxmlformats.org/drawingml/2006/picture">
              <pic:pic xmlns:pic="http://schemas.openxmlformats.org/drawingml/2006/picture">
                <pic:nvPicPr>
                  <pic:cNvPr id="0" name="image2.png" descr="šablona_hlavička_2"/>
                  <pic:cNvPicPr preferRelativeResize="0"/>
                </pic:nvPicPr>
                <pic:blipFill>
                  <a:blip r:embed="rId1"/>
                  <a:srcRect/>
                  <a:stretch>
                    <a:fillRect/>
                  </a:stretch>
                </pic:blipFill>
                <pic:spPr>
                  <a:xfrm>
                    <a:off x="0" y="0"/>
                    <a:ext cx="53848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E85" w14:textId="77777777" w:rsidR="007E4C82" w:rsidRDefault="00360158">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anchor distT="0" distB="0" distL="114300" distR="114300" simplePos="0" relativeHeight="251658240" behindDoc="0" locked="0" layoutInCell="1" hidden="0" allowOverlap="1" wp14:anchorId="616510D3" wp14:editId="7D4353BA">
          <wp:simplePos x="0" y="0"/>
          <wp:positionH relativeFrom="page">
            <wp:posOffset>0</wp:posOffset>
          </wp:positionH>
          <wp:positionV relativeFrom="page">
            <wp:posOffset>0</wp:posOffset>
          </wp:positionV>
          <wp:extent cx="7586314" cy="2153174"/>
          <wp:effectExtent l="0" t="0" r="0" b="0"/>
          <wp:wrapSquare wrapText="bothSides" distT="0" distB="0" distL="114300" distR="11430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6314" cy="215317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82"/>
    <w:rsid w:val="000D5987"/>
    <w:rsid w:val="000F5B72"/>
    <w:rsid w:val="001F0F00"/>
    <w:rsid w:val="00360158"/>
    <w:rsid w:val="00437AF7"/>
    <w:rsid w:val="004F3B3A"/>
    <w:rsid w:val="0050195E"/>
    <w:rsid w:val="00526B78"/>
    <w:rsid w:val="005419EB"/>
    <w:rsid w:val="00553548"/>
    <w:rsid w:val="005A0FDA"/>
    <w:rsid w:val="007E4C82"/>
    <w:rsid w:val="00A85729"/>
    <w:rsid w:val="00AC3C09"/>
    <w:rsid w:val="00AD59F5"/>
    <w:rsid w:val="00AE3783"/>
    <w:rsid w:val="00BC40FE"/>
    <w:rsid w:val="00BC44B6"/>
    <w:rsid w:val="00D819A5"/>
    <w:rsid w:val="00DD05C9"/>
    <w:rsid w:val="00FC0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FEAEAF9"/>
  <w15:docId w15:val="{631A0F61-A241-5A4D-9531-A686FC6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rPr>
      <w:lang w:eastAsia="en-US"/>
    </w:rPr>
  </w:style>
  <w:style w:type="paragraph" w:styleId="Nadpis1">
    <w:name w:val="heading 1"/>
    <w:basedOn w:val="Normln"/>
    <w:next w:val="Normln"/>
    <w:link w:val="Nadpis1Char"/>
    <w:uiPriority w:val="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
    <w:semiHidden/>
    <w:unhideWhenUsed/>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
    <w:semiHidden/>
    <w:unhideWhenUsed/>
    <w:qFormat/>
    <w:rsid w:val="00D06AEF"/>
    <w:pPr>
      <w:keepNext/>
      <w:keepLines/>
      <w:spacing w:before="200" w:after="0"/>
      <w:outlineLvl w:val="2"/>
    </w:pPr>
    <w:rPr>
      <w:rFonts w:ascii="Calibri Light" w:eastAsia="Times New Roman" w:hAnsi="Calibri Light"/>
      <w:b/>
      <w:bCs/>
      <w:color w:val="5B9BD5"/>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unhideWhenUsed/>
    <w:rsid w:val="0043596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35966"/>
    <w:rPr>
      <w:lang w:val="de-DE" w:eastAsia="en-US"/>
    </w:rPr>
  </w:style>
  <w:style w:type="character" w:styleId="Znakapoznpodarou">
    <w:name w:val="footnote reference"/>
    <w:basedOn w:val="Standardnpsmoodstavce"/>
    <w:uiPriority w:val="99"/>
    <w:semiHidden/>
    <w:unhideWhenUsed/>
    <w:rsid w:val="00435966"/>
    <w:rPr>
      <w:vertAlign w:val="superscript"/>
    </w:rPr>
  </w:style>
  <w:style w:type="character" w:styleId="Sledovanodkaz">
    <w:name w:val="FollowedHyperlink"/>
    <w:basedOn w:val="Standardnpsmoodstavce"/>
    <w:uiPriority w:val="99"/>
    <w:semiHidden/>
    <w:unhideWhenUsed/>
    <w:rsid w:val="00DA2229"/>
    <w:rPr>
      <w:color w:val="800080" w:themeColor="followed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0F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support@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Tc5Fz96xOZuhOmkGeEoRUIZ4w==">AMUW2mVZHUUXX6IUdAJE5xnoW4e39dpQoVY7qoUw6d5gN5EN0hozXyvW5QFNWsHKxhRf2ebLV88emI+kDGtwoaGm7zzGpkrH213S+cNcUQRMjGz1KRjFPkX4tqNQsdAlfCUyhNycataaucP+vfy98seamqJvETRKag==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909</Words>
  <Characters>5367</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Furch Office</cp:lastModifiedBy>
  <cp:revision>13</cp:revision>
  <dcterms:created xsi:type="dcterms:W3CDTF">2020-01-10T12:15:00Z</dcterms:created>
  <dcterms:modified xsi:type="dcterms:W3CDTF">2021-12-14T12:11:00Z</dcterms:modified>
</cp:coreProperties>
</file>