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1864" w14:textId="5C2D9EA7" w:rsidR="007E4C82" w:rsidRPr="0035013D" w:rsidRDefault="000C1581" w:rsidP="000C1581">
      <w:pPr>
        <w:pStyle w:val="Nadpis1"/>
        <w:spacing w:before="0" w:after="360"/>
        <w:jc w:val="center"/>
        <w:rPr>
          <w:rFonts w:ascii="Helvetica Neue" w:hAnsi="Helvetica Neue" w:cstheme="minorHAnsi"/>
          <w:bCs w:val="0"/>
          <w:color w:val="808080"/>
          <w:sz w:val="48"/>
          <w:szCs w:val="48"/>
        </w:rPr>
      </w:pPr>
      <w:r w:rsidRPr="0035013D">
        <w:rPr>
          <w:rFonts w:ascii="Helvetica Neue" w:hAnsi="Helvetica Neue" w:cstheme="minorHAnsi"/>
          <w:color w:val="808080"/>
          <w:sz w:val="36"/>
        </w:rPr>
        <w:t>Furch beendet die Produktion von halbmassiven Gitarren</w:t>
      </w:r>
    </w:p>
    <w:p w14:paraId="2A7E719F" w14:textId="2EF9AB42" w:rsidR="007E4C82" w:rsidRPr="0035013D" w:rsidRDefault="00360158" w:rsidP="00A62715">
      <w:pPr>
        <w:spacing w:after="240"/>
        <w:jc w:val="both"/>
        <w:rPr>
          <w:b/>
          <w:sz w:val="24"/>
          <w:szCs w:val="24"/>
        </w:rPr>
      </w:pPr>
      <w:r w:rsidRPr="0035013D">
        <w:rPr>
          <w:b/>
          <w:sz w:val="24"/>
          <w:szCs w:val="24"/>
        </w:rPr>
        <w:t xml:space="preserve">Velke Nemcice, Tschechien, </w:t>
      </w:r>
      <w:r w:rsidR="00605813" w:rsidRPr="002557D0">
        <w:rPr>
          <w:b/>
          <w:sz w:val="24"/>
          <w:szCs w:val="24"/>
        </w:rPr>
        <w:t>31</w:t>
      </w:r>
      <w:r w:rsidRPr="002557D0">
        <w:rPr>
          <w:b/>
          <w:sz w:val="24"/>
          <w:szCs w:val="24"/>
        </w:rPr>
        <w:t xml:space="preserve">. </w:t>
      </w:r>
      <w:r w:rsidR="000C1581" w:rsidRPr="002557D0">
        <w:rPr>
          <w:b/>
          <w:sz w:val="24"/>
          <w:szCs w:val="24"/>
        </w:rPr>
        <w:t>Mai</w:t>
      </w:r>
      <w:r w:rsidRPr="002557D0">
        <w:rPr>
          <w:b/>
          <w:sz w:val="24"/>
          <w:szCs w:val="24"/>
        </w:rPr>
        <w:t xml:space="preserve"> 202</w:t>
      </w:r>
      <w:r w:rsidR="000C1581" w:rsidRPr="002557D0">
        <w:rPr>
          <w:b/>
          <w:sz w:val="24"/>
          <w:szCs w:val="24"/>
        </w:rPr>
        <w:t>2</w:t>
      </w:r>
      <w:r w:rsidRPr="0035013D">
        <w:rPr>
          <w:b/>
          <w:sz w:val="24"/>
          <w:szCs w:val="24"/>
        </w:rPr>
        <w:t xml:space="preserve"> – Furch Guitars </w:t>
      </w:r>
      <w:r w:rsidRPr="0035013D">
        <w:rPr>
          <w:b/>
          <w:color w:val="808080"/>
          <w:sz w:val="24"/>
          <w:szCs w:val="24"/>
        </w:rPr>
        <w:t>(</w:t>
      </w:r>
      <w:hyperlink r:id="rId7">
        <w:r w:rsidRPr="0035013D">
          <w:rPr>
            <w:b/>
            <w:color w:val="808080"/>
            <w:sz w:val="24"/>
            <w:szCs w:val="24"/>
            <w:u w:val="single"/>
          </w:rPr>
          <w:t>Furch</w:t>
        </w:r>
      </w:hyperlink>
      <w:r w:rsidRPr="0035013D">
        <w:rPr>
          <w:b/>
          <w:color w:val="808080"/>
          <w:sz w:val="24"/>
          <w:szCs w:val="24"/>
        </w:rPr>
        <w:t>)</w:t>
      </w:r>
      <w:r w:rsidRPr="0035013D">
        <w:rPr>
          <w:b/>
          <w:sz w:val="24"/>
          <w:szCs w:val="24"/>
        </w:rPr>
        <w:t>, einer</w:t>
      </w:r>
      <w:r w:rsidRPr="0035013D">
        <w:rPr>
          <w:sz w:val="24"/>
          <w:szCs w:val="24"/>
        </w:rPr>
        <w:t> </w:t>
      </w:r>
      <w:r w:rsidRPr="0035013D">
        <w:rPr>
          <w:b/>
          <w:sz w:val="24"/>
          <w:szCs w:val="24"/>
        </w:rPr>
        <w:t>der</w:t>
      </w:r>
      <w:r w:rsidRPr="0035013D">
        <w:rPr>
          <w:sz w:val="24"/>
          <w:szCs w:val="24"/>
        </w:rPr>
        <w:t> </w:t>
      </w:r>
      <w:r w:rsidRPr="0035013D">
        <w:rPr>
          <w:b/>
          <w:sz w:val="24"/>
          <w:szCs w:val="24"/>
        </w:rPr>
        <w:t xml:space="preserve">weltweit führenden Hersteller von </w:t>
      </w:r>
      <w:r w:rsidR="00526B78" w:rsidRPr="0035013D">
        <w:rPr>
          <w:b/>
          <w:sz w:val="24"/>
          <w:szCs w:val="24"/>
        </w:rPr>
        <w:t xml:space="preserve">akustischen </w:t>
      </w:r>
      <w:r w:rsidRPr="0035013D">
        <w:rPr>
          <w:b/>
          <w:sz w:val="24"/>
          <w:szCs w:val="24"/>
        </w:rPr>
        <w:t xml:space="preserve">Gitarren im Premiumsegment, </w:t>
      </w:r>
      <w:r w:rsidR="000C1581" w:rsidRPr="0035013D">
        <w:rPr>
          <w:b/>
          <w:sz w:val="24"/>
          <w:szCs w:val="24"/>
        </w:rPr>
        <w:t>stellt die</w:t>
      </w:r>
      <w:r w:rsidR="000C1581" w:rsidRPr="0035013D">
        <w:rPr>
          <w:sz w:val="24"/>
          <w:szCs w:val="24"/>
        </w:rPr>
        <w:t> </w:t>
      </w:r>
      <w:r w:rsidR="000C1581" w:rsidRPr="0035013D">
        <w:rPr>
          <w:b/>
          <w:sz w:val="24"/>
          <w:szCs w:val="24"/>
        </w:rPr>
        <w:t>Produktion von halbmassiven Instrumenten ein. Der Grund dafür liegt in</w:t>
      </w:r>
      <w:r w:rsidR="000C1581" w:rsidRPr="0035013D">
        <w:rPr>
          <w:sz w:val="24"/>
          <w:szCs w:val="24"/>
        </w:rPr>
        <w:t> </w:t>
      </w:r>
      <w:r w:rsidR="000C1581" w:rsidRPr="0035013D">
        <w:rPr>
          <w:b/>
          <w:sz w:val="24"/>
          <w:szCs w:val="24"/>
        </w:rPr>
        <w:t>der</w:t>
      </w:r>
      <w:r w:rsidR="000C1581" w:rsidRPr="0035013D">
        <w:rPr>
          <w:sz w:val="24"/>
          <w:szCs w:val="24"/>
        </w:rPr>
        <w:t> </w:t>
      </w:r>
      <w:r w:rsidR="000C1581" w:rsidRPr="0035013D">
        <w:rPr>
          <w:b/>
          <w:sz w:val="24"/>
          <w:szCs w:val="24"/>
        </w:rPr>
        <w:t>technologischen Entwicklung der Produktion und in der damit verbundenen Steigerung der Qualität. Die derzeitigen Produktionsreihen Indigo und Violet werden durch das vollmassive Modell Violet SM ersetzt</w:t>
      </w:r>
      <w:r w:rsidR="00526B78" w:rsidRPr="0035013D">
        <w:rPr>
          <w:b/>
          <w:color w:val="000000"/>
          <w:sz w:val="24"/>
          <w:szCs w:val="24"/>
        </w:rPr>
        <w:t>.</w:t>
      </w:r>
    </w:p>
    <w:p w14:paraId="33E7D57F" w14:textId="632E706D" w:rsidR="000C1581" w:rsidRPr="0035013D" w:rsidRDefault="000C1581" w:rsidP="000C1581">
      <w:pPr>
        <w:spacing w:after="120"/>
        <w:jc w:val="both"/>
        <w:rPr>
          <w:sz w:val="24"/>
          <w:szCs w:val="24"/>
        </w:rPr>
      </w:pPr>
      <w:r w:rsidRPr="0035013D">
        <w:rPr>
          <w:sz w:val="24"/>
          <w:szCs w:val="24"/>
        </w:rPr>
        <w:t xml:space="preserve">Furch hat in den letzten zwei Jahren angefangen, in die neuesten Technologien zu investieren, die es ermöglicht haben, einige ihre Produktionsprozesse effizienter zu gestalten und eine höhere Produktionskapazität sowie eine höhere Qualität ihrer Instrumente zu erreichen. Die Gesellschaft hat auf diese Weise auf zahlreiche Herausforderungen in Form einer wachsenden Nachfrage oder des Ausfalls von Arbeitskräften reagiert, die die Pandemie der letzten Jahre mit sich gebracht hat. Die schrittweise Optimierung dieser Technologien hat Furch zugleich ermöglicht, ausgewählte vollmassive Gitarren zum Preis von halbmassiven herzustellen. Furch hat somit auch mit Hinsicht auf die weitere Orientierung der Marke beschlossen, die Produktion von Gitarren aus geschichtetem Mahagoni endgültig einzustellen. </w:t>
      </w:r>
    </w:p>
    <w:p w14:paraId="5FF630C4" w14:textId="2CB88578" w:rsidR="000C1581" w:rsidRPr="0035013D" w:rsidRDefault="000C1581" w:rsidP="000C1581">
      <w:pPr>
        <w:spacing w:after="120"/>
        <w:jc w:val="both"/>
        <w:rPr>
          <w:sz w:val="24"/>
          <w:szCs w:val="24"/>
        </w:rPr>
      </w:pPr>
      <w:r w:rsidRPr="0035013D">
        <w:rPr>
          <w:sz w:val="24"/>
          <w:szCs w:val="24"/>
        </w:rPr>
        <w:t>„</w:t>
      </w:r>
      <w:r w:rsidRPr="0035013D">
        <w:rPr>
          <w:i/>
          <w:sz w:val="24"/>
          <w:szCs w:val="24"/>
        </w:rPr>
        <w:t>Unser Ziel ist es, Instrumente herzustellen, die es jedem Spieler ermöglichen, seine</w:t>
      </w:r>
      <w:r w:rsidRPr="0035013D">
        <w:rPr>
          <w:sz w:val="24"/>
          <w:szCs w:val="24"/>
        </w:rPr>
        <w:t> </w:t>
      </w:r>
      <w:r w:rsidRPr="0035013D">
        <w:rPr>
          <w:i/>
          <w:sz w:val="24"/>
          <w:szCs w:val="24"/>
        </w:rPr>
        <w:t>Spielfertigkeiten und seine Kreativität voll zu entfalten. Um dies zu erreichen und</w:t>
      </w:r>
      <w:r w:rsidRPr="0035013D">
        <w:rPr>
          <w:sz w:val="24"/>
          <w:szCs w:val="24"/>
        </w:rPr>
        <w:t> </w:t>
      </w:r>
      <w:r w:rsidRPr="0035013D">
        <w:rPr>
          <w:i/>
          <w:sz w:val="24"/>
          <w:szCs w:val="24"/>
        </w:rPr>
        <w:t>um</w:t>
      </w:r>
      <w:r w:rsidRPr="0035013D">
        <w:rPr>
          <w:sz w:val="24"/>
          <w:szCs w:val="24"/>
        </w:rPr>
        <w:t> </w:t>
      </w:r>
      <w:r w:rsidRPr="0035013D">
        <w:rPr>
          <w:i/>
          <w:sz w:val="24"/>
          <w:szCs w:val="24"/>
        </w:rPr>
        <w:t xml:space="preserve">die Qualität zugleich weiter zu steigern, müssen wir unsere Produktion ständig vorantreiben, wobei moderne Technologien in dieser Hinsicht einen wesentlichen Beitrag leisten“, </w:t>
      </w:r>
      <w:r w:rsidRPr="0035013D">
        <w:rPr>
          <w:sz w:val="24"/>
          <w:szCs w:val="24"/>
        </w:rPr>
        <w:t>sagt Petr Furch, CEO Furch Guitars.</w:t>
      </w:r>
    </w:p>
    <w:p w14:paraId="02B9C1EC" w14:textId="68871ABE" w:rsidR="000C1581" w:rsidRPr="0035013D" w:rsidRDefault="000C1581" w:rsidP="000C1581">
      <w:pPr>
        <w:spacing w:after="120"/>
        <w:jc w:val="both"/>
        <w:rPr>
          <w:sz w:val="24"/>
          <w:szCs w:val="24"/>
        </w:rPr>
      </w:pPr>
      <w:r w:rsidRPr="0035013D">
        <w:rPr>
          <w:i/>
          <w:sz w:val="24"/>
          <w:szCs w:val="24"/>
        </w:rPr>
        <w:t>„Die Technologien, die bei Furch gebaut und eingesetzt werden, zielen vorrangig auf</w:t>
      </w:r>
      <w:r w:rsidRPr="0035013D">
        <w:rPr>
          <w:sz w:val="24"/>
          <w:szCs w:val="24"/>
        </w:rPr>
        <w:t> </w:t>
      </w:r>
      <w:r w:rsidRPr="0035013D">
        <w:rPr>
          <w:i/>
          <w:sz w:val="24"/>
          <w:szCs w:val="24"/>
        </w:rPr>
        <w:t>vollmassive Instrumente, die bis jetzt mehr als 80 % unserer Produktion ausgemacht haben. Durch ihre Implementierung haben wir zahlreiche Erfolge erzielt, wie eine präzisere Stimmung der Resonanzdecken oder eine präzisere Auftragung der</w:t>
      </w:r>
      <w:r w:rsidRPr="0035013D">
        <w:rPr>
          <w:sz w:val="24"/>
          <w:szCs w:val="24"/>
        </w:rPr>
        <w:t> </w:t>
      </w:r>
      <w:r w:rsidRPr="0035013D">
        <w:rPr>
          <w:i/>
          <w:sz w:val="24"/>
          <w:szCs w:val="24"/>
        </w:rPr>
        <w:t xml:space="preserve">Oberflächenbeschichtung, die eine positive Auswirkung auf den Klang der Gitarre haben“, </w:t>
      </w:r>
      <w:r w:rsidRPr="0035013D">
        <w:rPr>
          <w:sz w:val="24"/>
          <w:szCs w:val="24"/>
        </w:rPr>
        <w:t>so Petr Furch.</w:t>
      </w:r>
      <w:r w:rsidRPr="0035013D">
        <w:rPr>
          <w:i/>
          <w:sz w:val="24"/>
          <w:szCs w:val="24"/>
        </w:rPr>
        <w:t xml:space="preserve"> „Wenn wir unsere interne Entwicklung in Betracht ziehen und</w:t>
      </w:r>
      <w:r w:rsidRPr="0035013D">
        <w:rPr>
          <w:sz w:val="24"/>
          <w:szCs w:val="24"/>
        </w:rPr>
        <w:t> </w:t>
      </w:r>
      <w:r w:rsidRPr="0035013D">
        <w:rPr>
          <w:i/>
          <w:sz w:val="24"/>
          <w:szCs w:val="24"/>
        </w:rPr>
        <w:t>andererseits die massive Inflation, der die Welt in den letzten Jahren ausgesetzt ist, haben wir sogar die Situation erlebt, dass die Produktion von halbmassiven Gitarren für</w:t>
      </w:r>
      <w:r w:rsidRPr="0035013D">
        <w:rPr>
          <w:sz w:val="24"/>
          <w:szCs w:val="24"/>
        </w:rPr>
        <w:t> </w:t>
      </w:r>
      <w:r w:rsidRPr="0035013D">
        <w:rPr>
          <w:i/>
          <w:sz w:val="24"/>
          <w:szCs w:val="24"/>
        </w:rPr>
        <w:t>uns teurer wurde als die Produktion von vollmassiven Gitarren. So effizient kann der</w:t>
      </w:r>
      <w:r w:rsidRPr="0035013D">
        <w:rPr>
          <w:sz w:val="24"/>
          <w:szCs w:val="24"/>
        </w:rPr>
        <w:t> </w:t>
      </w:r>
      <w:r w:rsidRPr="0035013D">
        <w:rPr>
          <w:i/>
          <w:sz w:val="24"/>
          <w:szCs w:val="24"/>
        </w:rPr>
        <w:t>richtige Einsatz von modernen Technologien in der Gitarrenproduktion sein“</w:t>
      </w:r>
      <w:r w:rsidRPr="0035013D">
        <w:rPr>
          <w:sz w:val="24"/>
          <w:szCs w:val="24"/>
        </w:rPr>
        <w:t>.</w:t>
      </w:r>
    </w:p>
    <w:p w14:paraId="2B5131BC" w14:textId="24CDBB60" w:rsidR="000C1581" w:rsidRPr="0035013D" w:rsidRDefault="000C1581" w:rsidP="000C1581">
      <w:pPr>
        <w:spacing w:after="120"/>
        <w:jc w:val="both"/>
        <w:rPr>
          <w:sz w:val="24"/>
          <w:szCs w:val="24"/>
        </w:rPr>
      </w:pPr>
      <w:r w:rsidRPr="0035013D">
        <w:rPr>
          <w:sz w:val="24"/>
          <w:szCs w:val="24"/>
        </w:rPr>
        <w:lastRenderedPageBreak/>
        <w:t xml:space="preserve">Die Beendigung der Produktion von halbmassiven Instrumenten betrifft die Produktionsreihen Indigo und Violet. Während die Reihe Indigo vollständig eingestellt wird, werden die Gitarren Violet durch das neue vollmassive Modell Violet SM ersetzt. </w:t>
      </w:r>
    </w:p>
    <w:p w14:paraId="64EDB936" w14:textId="77777777" w:rsidR="000C1581" w:rsidRPr="0035013D" w:rsidRDefault="000C1581" w:rsidP="000C1581">
      <w:pPr>
        <w:spacing w:after="120"/>
        <w:jc w:val="both"/>
        <w:rPr>
          <w:b/>
          <w:sz w:val="24"/>
          <w:szCs w:val="24"/>
        </w:rPr>
      </w:pPr>
      <w:r w:rsidRPr="0035013D">
        <w:rPr>
          <w:b/>
          <w:sz w:val="24"/>
          <w:szCs w:val="24"/>
        </w:rPr>
        <w:t>Violet SM – hervorragender Klang in stilvoller Ausführung</w:t>
      </w:r>
    </w:p>
    <w:p w14:paraId="0EE73B24" w14:textId="66067F4B" w:rsidR="000C1581" w:rsidRPr="0035013D" w:rsidRDefault="000C1581" w:rsidP="000C1581">
      <w:pPr>
        <w:spacing w:after="120"/>
        <w:jc w:val="both"/>
        <w:rPr>
          <w:sz w:val="24"/>
          <w:szCs w:val="24"/>
        </w:rPr>
      </w:pPr>
      <w:r w:rsidRPr="0035013D">
        <w:rPr>
          <w:sz w:val="24"/>
          <w:szCs w:val="24"/>
        </w:rPr>
        <w:t>Die Gitarre Violet SM stellt das Beste in ihrer Preiskategorie dar, und zwar sowohl in Bezug auf den Originalklang von Furch als auch in Bezug auf die Qualität der Verarbeitung. Die Decke des Instruments ist aus der Sitka-Fichte hergestellt, derer akustische Eigenschaften den innovativen Stimmungsprozess unterstreichen, der bei jedem Instrument separat ausgeführt wird. Boden und Zargen sind aus afrikanischem Mahagoni. Diese Kombination verleiht der Gitarre einen ausgezeichnet ausgewogenen Klang mit klaren Höhen, warmen Bässen und einem langen Nachklang. Sie ist somit ideal für feinen Fingerstyle sowie für aggressiveres Flatpicking oder Strumming.</w:t>
      </w:r>
    </w:p>
    <w:p w14:paraId="57D4847B" w14:textId="2A1357C8" w:rsidR="000C1581" w:rsidRPr="0035013D" w:rsidRDefault="000C1581" w:rsidP="000C1581">
      <w:pPr>
        <w:spacing w:after="120"/>
        <w:jc w:val="both"/>
        <w:rPr>
          <w:sz w:val="24"/>
          <w:szCs w:val="24"/>
        </w:rPr>
      </w:pPr>
      <w:r w:rsidRPr="0035013D">
        <w:rPr>
          <w:sz w:val="24"/>
          <w:szCs w:val="24"/>
        </w:rPr>
        <w:t>Der Hals des Instruments ist mit der patentierten Lösung Furch CNR System ausgestattet, die die Möglichkeit einer feinen Einstellung der Halsdurchbiegung ermöglicht und zugleich eine langfristige Stabilität dieser Einstellung gewährleistet.</w:t>
      </w:r>
    </w:p>
    <w:p w14:paraId="0EEB4990" w14:textId="77777777" w:rsidR="000C1581" w:rsidRPr="0035013D" w:rsidRDefault="000C1581" w:rsidP="000C1581">
      <w:pPr>
        <w:spacing w:after="120"/>
        <w:jc w:val="both"/>
        <w:rPr>
          <w:sz w:val="24"/>
          <w:szCs w:val="24"/>
        </w:rPr>
      </w:pPr>
      <w:r w:rsidRPr="0035013D">
        <w:rPr>
          <w:color w:val="000000"/>
          <w:sz w:val="24"/>
          <w:szCs w:val="24"/>
        </w:rPr>
        <w:t xml:space="preserve">Das stilvolle natürliche Erscheinungsbild </w:t>
      </w:r>
      <w:r w:rsidRPr="0035013D">
        <w:rPr>
          <w:sz w:val="24"/>
          <w:szCs w:val="24"/>
        </w:rPr>
        <w:t>der Gitarre</w:t>
      </w:r>
      <w:r w:rsidRPr="0035013D">
        <w:rPr>
          <w:color w:val="000000"/>
          <w:sz w:val="24"/>
          <w:szCs w:val="24"/>
        </w:rPr>
        <w:t xml:space="preserve"> wird durch eine Vielzahl von dunklen Zierelementen gemeinsam mit der ultradünnen, </w:t>
      </w:r>
      <w:r w:rsidRPr="0035013D">
        <w:rPr>
          <w:sz w:val="24"/>
          <w:szCs w:val="24"/>
        </w:rPr>
        <w:t>7</w:t>
      </w:r>
      <w:r w:rsidRPr="0035013D">
        <w:rPr>
          <w:color w:val="000000"/>
          <w:sz w:val="24"/>
          <w:szCs w:val="24"/>
        </w:rPr>
        <w:t>0 Mikrometer starken UV-Beschichtung</w:t>
      </w:r>
      <w:r w:rsidRPr="0035013D">
        <w:rPr>
          <w:sz w:val="24"/>
          <w:szCs w:val="24"/>
        </w:rPr>
        <w:t xml:space="preserve"> Open-Pore Finish unterstrichen, die die tiefen Poren des Holzes offen lässt</w:t>
      </w:r>
      <w:r w:rsidRPr="0035013D">
        <w:rPr>
          <w:sz w:val="24"/>
          <w:szCs w:val="24"/>
          <w:highlight w:val="white"/>
        </w:rPr>
        <w:t>.</w:t>
      </w:r>
      <w:r w:rsidRPr="0035013D">
        <w:rPr>
          <w:sz w:val="24"/>
          <w:szCs w:val="24"/>
        </w:rPr>
        <w:t xml:space="preserve"> Die Gitarre Violet SM ist in der Ausführung Dreadnought und Grand auditorium mit Ausschnitt verfügbar.</w:t>
      </w:r>
    </w:p>
    <w:p w14:paraId="7371DBD9" w14:textId="0060E6ED" w:rsidR="000C1581" w:rsidRPr="0035013D" w:rsidRDefault="000C1581" w:rsidP="000C1581">
      <w:pPr>
        <w:spacing w:after="120"/>
        <w:jc w:val="both"/>
        <w:rPr>
          <w:sz w:val="24"/>
          <w:szCs w:val="24"/>
        </w:rPr>
      </w:pPr>
      <w:r w:rsidRPr="0035013D">
        <w:rPr>
          <w:sz w:val="24"/>
          <w:szCs w:val="24"/>
        </w:rPr>
        <w:t>Einen Bestandteil der Reihe Violet bildet auch das Modell Violet Master</w:t>
      </w:r>
      <w:r w:rsidR="001E6F2F" w:rsidRPr="0035013D">
        <w:rPr>
          <w:sz w:val="24"/>
          <w:szCs w:val="24"/>
        </w:rPr>
        <w:t>‘</w:t>
      </w:r>
      <w:r w:rsidRPr="0035013D">
        <w:rPr>
          <w:sz w:val="24"/>
          <w:szCs w:val="24"/>
        </w:rPr>
        <w:t>s Choice Gc-SM, vervollständigt durch das Tonabnehmersystem LR Baggs Stagepro Element.</w:t>
      </w:r>
    </w:p>
    <w:p w14:paraId="720BF90F" w14:textId="77777777" w:rsidR="000C1581" w:rsidRPr="0035013D" w:rsidRDefault="000C1581" w:rsidP="000C1581">
      <w:pPr>
        <w:spacing w:after="120"/>
        <w:jc w:val="both"/>
        <w:rPr>
          <w:b/>
          <w:sz w:val="24"/>
          <w:szCs w:val="24"/>
        </w:rPr>
      </w:pPr>
      <w:r w:rsidRPr="0035013D">
        <w:rPr>
          <w:b/>
          <w:sz w:val="24"/>
          <w:szCs w:val="24"/>
        </w:rPr>
        <w:t>Verfügbarkeit</w:t>
      </w:r>
    </w:p>
    <w:p w14:paraId="518C46A4" w14:textId="6C194884" w:rsidR="002018CD" w:rsidRPr="002018CD" w:rsidRDefault="000C1581" w:rsidP="002018CD">
      <w:pPr>
        <w:spacing w:after="360"/>
        <w:jc w:val="both"/>
        <w:rPr>
          <w:b/>
          <w:sz w:val="24"/>
          <w:szCs w:val="24"/>
        </w:rPr>
      </w:pPr>
      <w:r w:rsidRPr="0035013D">
        <w:rPr>
          <w:sz w:val="24"/>
          <w:szCs w:val="24"/>
          <w:highlight w:val="white"/>
        </w:rPr>
        <w:t>Furch hat Ende des vorigen Jahres mit internen Bestellungen für ihr Vertriebs- und</w:t>
      </w:r>
      <w:r w:rsidRPr="0035013D">
        <w:rPr>
          <w:sz w:val="24"/>
          <w:szCs w:val="24"/>
        </w:rPr>
        <w:t> </w:t>
      </w:r>
      <w:r w:rsidRPr="0035013D">
        <w:rPr>
          <w:sz w:val="24"/>
          <w:szCs w:val="24"/>
          <w:highlight w:val="white"/>
        </w:rPr>
        <w:t>Verkaufsnetz angefangen. Die neuen Modelle Violet gelangen somit in diesen Monaten auf die Märkte der ganzen Welt. Für das Ausprobieren oder die Bestellung eines</w:t>
      </w:r>
      <w:r w:rsidRPr="0035013D">
        <w:rPr>
          <w:sz w:val="24"/>
          <w:szCs w:val="24"/>
        </w:rPr>
        <w:t> </w:t>
      </w:r>
      <w:r w:rsidRPr="0035013D">
        <w:rPr>
          <w:sz w:val="24"/>
          <w:szCs w:val="24"/>
          <w:highlight w:val="white"/>
        </w:rPr>
        <w:t>Instruments wenden Sie sich einfach an einen der autorisierten Furch-Händler</w:t>
      </w:r>
      <w:r w:rsidR="00360158" w:rsidRPr="0035013D">
        <w:rPr>
          <w:sz w:val="24"/>
          <w:szCs w:val="24"/>
          <w:highlight w:val="white"/>
        </w:rPr>
        <w:t>.</w:t>
      </w:r>
    </w:p>
    <w:p w14:paraId="71C2486A" w14:textId="671952D9" w:rsidR="007E4C82" w:rsidRPr="0035013D" w:rsidRDefault="00360158" w:rsidP="002018CD">
      <w:pPr>
        <w:spacing w:after="0"/>
        <w:jc w:val="both"/>
        <w:rPr>
          <w:sz w:val="24"/>
          <w:szCs w:val="24"/>
        </w:rPr>
      </w:pPr>
      <w:r w:rsidRPr="0035013D">
        <w:rPr>
          <w:b/>
          <w:sz w:val="20"/>
          <w:szCs w:val="20"/>
        </w:rPr>
        <w:t>Über Furch Guitars</w:t>
      </w:r>
    </w:p>
    <w:p w14:paraId="4561046B" w14:textId="77777777" w:rsidR="007E4C82" w:rsidRPr="0035013D" w:rsidRDefault="00360158">
      <w:pPr>
        <w:spacing w:before="120" w:after="0" w:line="240" w:lineRule="auto"/>
        <w:jc w:val="both"/>
        <w:rPr>
          <w:sz w:val="20"/>
          <w:szCs w:val="20"/>
        </w:rPr>
      </w:pPr>
      <w:r w:rsidRPr="0035013D">
        <w:rPr>
          <w:sz w:val="20"/>
          <w:szCs w:val="20"/>
        </w:rPr>
        <w:t xml:space="preserve">Seit der Gründung im Jahre 1981 hat sich Furch Guitars (Furch) zu einer der weltweit führenden Werkstätten für Akustikgitarren und Akustikbassgitarren aus Holz entwickelt. Produktionsstätte und Hauptniederlassung befinden sich in Velke Nemcice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w:t>
      </w:r>
      <w:r w:rsidRPr="0035013D">
        <w:rPr>
          <w:sz w:val="20"/>
          <w:szCs w:val="20"/>
        </w:rPr>
        <w:lastRenderedPageBreak/>
        <w:t xml:space="preserve">die mit 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Meola, Suzanne Vega, Per Gessle, Glen Hansard und Calum Graham. Weitere Informationen finden Sie auf </w:t>
      </w:r>
      <w:hyperlink r:id="rId8">
        <w:r w:rsidRPr="0035013D">
          <w:rPr>
            <w:color w:val="808080"/>
            <w:sz w:val="20"/>
            <w:szCs w:val="20"/>
            <w:u w:val="single"/>
          </w:rPr>
          <w:t>www.furchguitars.com</w:t>
        </w:r>
      </w:hyperlink>
      <w:r w:rsidRPr="0035013D">
        <w:rPr>
          <w:sz w:val="20"/>
          <w:szCs w:val="20"/>
        </w:rPr>
        <w:t>.</w:t>
      </w:r>
    </w:p>
    <w:p w14:paraId="35F344BA" w14:textId="77777777" w:rsidR="007E4C82" w:rsidRPr="0035013D" w:rsidRDefault="00360158">
      <w:pPr>
        <w:spacing w:before="240" w:after="240" w:line="240" w:lineRule="auto"/>
        <w:jc w:val="center"/>
        <w:rPr>
          <w:sz w:val="20"/>
          <w:szCs w:val="20"/>
        </w:rPr>
      </w:pPr>
      <w:r w:rsidRPr="0035013D">
        <w:rPr>
          <w:sz w:val="20"/>
          <w:szCs w:val="20"/>
        </w:rPr>
        <w:t>• • •</w:t>
      </w:r>
    </w:p>
    <w:p w14:paraId="50A074D4" w14:textId="63EA36CD" w:rsidR="007E4C82" w:rsidRPr="0035013D" w:rsidRDefault="00360158">
      <w:pPr>
        <w:spacing w:after="0" w:line="240" w:lineRule="auto"/>
        <w:jc w:val="both"/>
        <w:rPr>
          <w:sz w:val="24"/>
          <w:szCs w:val="24"/>
        </w:rPr>
      </w:pPr>
      <w:r w:rsidRPr="0035013D">
        <w:rPr>
          <w:b/>
          <w:sz w:val="20"/>
          <w:szCs w:val="20"/>
        </w:rPr>
        <w:t xml:space="preserve">Medienkontakt: </w:t>
      </w:r>
      <w:r w:rsidRPr="0035013D">
        <w:rPr>
          <w:sz w:val="20"/>
          <w:szCs w:val="20"/>
        </w:rPr>
        <w:t xml:space="preserve">Klára Ariño, </w:t>
      </w:r>
      <w:hyperlink r:id="rId9">
        <w:r w:rsidRPr="0035013D">
          <w:rPr>
            <w:color w:val="000000"/>
            <w:sz w:val="20"/>
            <w:szCs w:val="20"/>
          </w:rPr>
          <w:t>press@furchguitars.com</w:t>
        </w:r>
      </w:hyperlink>
    </w:p>
    <w:sectPr w:rsidR="007E4C82" w:rsidRPr="0035013D" w:rsidSect="002018CD">
      <w:headerReference w:type="even" r:id="rId10"/>
      <w:headerReference w:type="default" r:id="rId11"/>
      <w:footerReference w:type="default" r:id="rId12"/>
      <w:pgSz w:w="11906" w:h="16838"/>
      <w:pgMar w:top="3629" w:right="992" w:bottom="1418" w:left="2268" w:header="709"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1D75" w14:textId="77777777" w:rsidR="006B6A70" w:rsidRDefault="006B6A70">
      <w:pPr>
        <w:spacing w:after="0" w:line="240" w:lineRule="auto"/>
      </w:pPr>
      <w:r>
        <w:separator/>
      </w:r>
    </w:p>
  </w:endnote>
  <w:endnote w:type="continuationSeparator" w:id="0">
    <w:p w14:paraId="4E85B5B4" w14:textId="77777777" w:rsidR="006B6A70" w:rsidRDefault="006B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25F2" w14:textId="783151AF" w:rsidR="007E4C82" w:rsidRPr="000F5B72" w:rsidRDefault="000D5987">
    <w:pPr>
      <w:pBdr>
        <w:top w:val="nil"/>
        <w:left w:val="nil"/>
        <w:bottom w:val="nil"/>
        <w:right w:val="nil"/>
        <w:between w:val="nil"/>
      </w:pBdr>
      <w:tabs>
        <w:tab w:val="center" w:pos="4536"/>
        <w:tab w:val="right" w:pos="9072"/>
      </w:tabs>
      <w:spacing w:after="0" w:line="240" w:lineRule="auto"/>
      <w:jc w:val="center"/>
      <w:rPr>
        <w:color w:val="808080"/>
        <w:sz w:val="16"/>
        <w:szCs w:val="16"/>
      </w:rPr>
    </w:pPr>
    <w:r>
      <w:rPr>
        <w:noProof/>
        <w:lang w:val="en-US"/>
      </w:rPr>
      <mc:AlternateContent>
        <mc:Choice Requires="wps">
          <w:drawing>
            <wp:anchor distT="0" distB="0" distL="114300" distR="114300" simplePos="0" relativeHeight="251662336" behindDoc="1" locked="0" layoutInCell="1" allowOverlap="1" wp14:anchorId="04807398" wp14:editId="4EDF322F">
              <wp:simplePos x="0" y="0"/>
              <wp:positionH relativeFrom="column">
                <wp:posOffset>-4237355</wp:posOffset>
              </wp:positionH>
              <wp:positionV relativeFrom="paragraph">
                <wp:posOffset>-4561205</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434E047B" w14:textId="77777777" w:rsidR="000D5987" w:rsidRPr="00AB67F8" w:rsidRDefault="000D5987" w:rsidP="000D5987">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807398" id="_x0000_t202" coordsize="21600,21600" o:spt="202" path="m,l,21600r21600,l21600,xe">
              <v:stroke joinstyle="miter"/>
              <v:path gradientshapeok="t" o:connecttype="rect"/>
            </v:shapetype>
            <v:shape id="WordArt 8" o:spid="_x0000_s1026" type="#_x0000_t202" style="position:absolute;left:0;text-align:left;margin-left:-333.65pt;margin-top:-359.15pt;width:556.5pt;height:78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" filled="f" stroked="f">
              <o:lock v:ext="edit" shapetype="t"/>
              <v:textbox>
                <w:txbxContent>
                  <w:p w14:paraId="434E047B" w14:textId="77777777" w:rsidR="000D5987" w:rsidRPr="00AB67F8" w:rsidRDefault="000D5987" w:rsidP="000D5987">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r w:rsidR="00360158">
      <w:rPr>
        <w:color w:val="808080"/>
        <w:sz w:val="16"/>
        <w:szCs w:val="16"/>
      </w:rPr>
      <w:t>Furch Guitars • Městečko 27, 691 63 Velké Němčice</w:t>
    </w:r>
    <w:r w:rsidR="00553548">
      <w:rPr>
        <w:color w:val="808080"/>
        <w:sz w:val="16"/>
        <w:szCs w:val="16"/>
      </w:rPr>
      <w:t>, Czech Republic</w:t>
    </w:r>
    <w:r w:rsidR="00360158">
      <w:rPr>
        <w:color w:val="808080"/>
        <w:sz w:val="16"/>
        <w:szCs w:val="16"/>
      </w:rPr>
      <w:t xml:space="preserve"> • Tel.: +420 519 417 285 • E-mail: </w:t>
    </w:r>
    <w:hyperlink r:id="rId1" w:history="1">
      <w:r w:rsidR="000F5B72" w:rsidRPr="000F5B72">
        <w:rPr>
          <w:rStyle w:val="Hypertextovodkaz"/>
          <w:rFonts w:cs="Calibri"/>
          <w:color w:val="808080"/>
          <w:sz w:val="16"/>
          <w:szCs w:val="16"/>
        </w:rPr>
        <w:t>support@furchguitars.com</w:t>
      </w:r>
    </w:hyperlink>
  </w:p>
  <w:p w14:paraId="113B9AD2" w14:textId="77777777" w:rsidR="007E4C82" w:rsidRDefault="00360158">
    <w:pPr>
      <w:pBdr>
        <w:top w:val="nil"/>
        <w:left w:val="nil"/>
        <w:bottom w:val="nil"/>
        <w:right w:val="nil"/>
        <w:between w:val="nil"/>
      </w:pBdr>
      <w:tabs>
        <w:tab w:val="center" w:pos="4536"/>
        <w:tab w:val="right" w:pos="9072"/>
      </w:tabs>
      <w:spacing w:after="0" w:line="240" w:lineRule="auto"/>
      <w:jc w:val="center"/>
      <w:rPr>
        <w:color w:val="808080"/>
        <w:sz w:val="16"/>
        <w:szCs w:val="16"/>
      </w:rPr>
    </w:pPr>
    <w:r>
      <w:rPr>
        <w:noProof/>
      </w:rPr>
      <w:drawing>
        <wp:anchor distT="0" distB="0" distL="0" distR="0" simplePos="0" relativeHeight="251660288" behindDoc="1" locked="0" layoutInCell="1" hidden="0" allowOverlap="1" wp14:anchorId="6FB11479" wp14:editId="776B60E9">
          <wp:simplePos x="0" y="0"/>
          <wp:positionH relativeFrom="column">
            <wp:posOffset>2160270</wp:posOffset>
          </wp:positionH>
          <wp:positionV relativeFrom="paragraph">
            <wp:posOffset>114300</wp:posOffset>
          </wp:positionV>
          <wp:extent cx="381000" cy="381000"/>
          <wp:effectExtent l="0" t="0" r="0" b="0"/>
          <wp:wrapNone/>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81000" cy="381000"/>
                  </a:xfrm>
                  <a:prstGeom prst="rect">
                    <a:avLst/>
                  </a:prstGeom>
                  <a:ln/>
                </pic:spPr>
              </pic:pic>
            </a:graphicData>
          </a:graphic>
        </wp:anchor>
      </w:drawing>
    </w:r>
  </w:p>
  <w:p w14:paraId="36AF1EF7" w14:textId="77777777" w:rsidR="007E4C82" w:rsidRDefault="007E4C82">
    <w:pPr>
      <w:pBdr>
        <w:top w:val="nil"/>
        <w:left w:val="nil"/>
        <w:bottom w:val="nil"/>
        <w:right w:val="nil"/>
        <w:between w:val="nil"/>
      </w:pBdr>
      <w:tabs>
        <w:tab w:val="center" w:pos="4536"/>
        <w:tab w:val="right" w:pos="9072"/>
      </w:tabs>
      <w:spacing w:after="0" w:line="240" w:lineRule="auto"/>
      <w:jc w:val="center"/>
      <w:rPr>
        <w:color w:val="808080"/>
        <w:sz w:val="16"/>
        <w:szCs w:val="16"/>
      </w:rPr>
    </w:pPr>
  </w:p>
  <w:p w14:paraId="7743B7CD" w14:textId="77777777" w:rsidR="007E4C82" w:rsidRDefault="007E4C82">
    <w:pPr>
      <w:pBdr>
        <w:top w:val="nil"/>
        <w:left w:val="nil"/>
        <w:bottom w:val="nil"/>
        <w:right w:val="nil"/>
        <w:between w:val="nil"/>
      </w:pBdr>
      <w:tabs>
        <w:tab w:val="center" w:pos="4536"/>
        <w:tab w:val="right" w:pos="9072"/>
      </w:tabs>
      <w:spacing w:after="0" w:line="240" w:lineRule="auto"/>
      <w:jc w:val="center"/>
      <w:rPr>
        <w:color w:val="808080"/>
        <w:sz w:val="16"/>
        <w:szCs w:val="16"/>
      </w:rPr>
    </w:pPr>
  </w:p>
  <w:p w14:paraId="7BEF3E03" w14:textId="77777777" w:rsidR="007E4C82" w:rsidRDefault="007E4C82">
    <w:pPr>
      <w:pBdr>
        <w:top w:val="nil"/>
        <w:left w:val="nil"/>
        <w:bottom w:val="nil"/>
        <w:right w:val="nil"/>
        <w:between w:val="nil"/>
      </w:pBdr>
      <w:tabs>
        <w:tab w:val="center" w:pos="4536"/>
        <w:tab w:val="right" w:pos="9072"/>
      </w:tabs>
      <w:spacing w:after="0" w:line="240" w:lineRule="auto"/>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4CF6" w14:textId="77777777" w:rsidR="006B6A70" w:rsidRDefault="006B6A70">
      <w:pPr>
        <w:spacing w:after="0" w:line="240" w:lineRule="auto"/>
      </w:pPr>
      <w:r>
        <w:separator/>
      </w:r>
    </w:p>
  </w:footnote>
  <w:footnote w:type="continuationSeparator" w:id="0">
    <w:p w14:paraId="5ADD40E3" w14:textId="77777777" w:rsidR="006B6A70" w:rsidRDefault="006B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782" w14:textId="77777777" w:rsidR="007E4C82" w:rsidRDefault="00360158">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B3BEBBA" wp14:editId="14CEECF4">
          <wp:extent cx="5384800" cy="1854200"/>
          <wp:effectExtent l="0" t="0" r="0" b="0"/>
          <wp:docPr id="19" name="image2.png" descr="šablona_hlavička_2"/>
          <wp:cNvGraphicFramePr/>
          <a:graphic xmlns:a="http://schemas.openxmlformats.org/drawingml/2006/main">
            <a:graphicData uri="http://schemas.openxmlformats.org/drawingml/2006/picture">
              <pic:pic xmlns:pic="http://schemas.openxmlformats.org/drawingml/2006/picture">
                <pic:nvPicPr>
                  <pic:cNvPr id="0" name="image2.png" descr="šablona_hlavička_2"/>
                  <pic:cNvPicPr preferRelativeResize="0"/>
                </pic:nvPicPr>
                <pic:blipFill>
                  <a:blip r:embed="rId1"/>
                  <a:srcRect/>
                  <a:stretch>
                    <a:fillRect/>
                  </a:stretch>
                </pic:blipFill>
                <pic:spPr>
                  <a:xfrm>
                    <a:off x="0" y="0"/>
                    <a:ext cx="53848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E85" w14:textId="77777777" w:rsidR="007E4C82" w:rsidRDefault="00360158">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anchor distT="0" distB="0" distL="114300" distR="114300" simplePos="0" relativeHeight="251658240" behindDoc="0" locked="0" layoutInCell="1" hidden="0" allowOverlap="1" wp14:anchorId="616510D3" wp14:editId="7D4353BA">
          <wp:simplePos x="0" y="0"/>
          <wp:positionH relativeFrom="page">
            <wp:posOffset>0</wp:posOffset>
          </wp:positionH>
          <wp:positionV relativeFrom="page">
            <wp:posOffset>0</wp:posOffset>
          </wp:positionV>
          <wp:extent cx="7586314" cy="2153174"/>
          <wp:effectExtent l="0" t="0" r="0" b="0"/>
          <wp:wrapSquare wrapText="bothSides" distT="0" distB="0" distL="114300" distR="11430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6314" cy="215317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82"/>
    <w:rsid w:val="000C1581"/>
    <w:rsid w:val="000D5987"/>
    <w:rsid w:val="000F5B72"/>
    <w:rsid w:val="001E6F2F"/>
    <w:rsid w:val="001F0F00"/>
    <w:rsid w:val="002018CD"/>
    <w:rsid w:val="002557D0"/>
    <w:rsid w:val="0035013D"/>
    <w:rsid w:val="00360158"/>
    <w:rsid w:val="00437AF7"/>
    <w:rsid w:val="004F3B3A"/>
    <w:rsid w:val="0050195E"/>
    <w:rsid w:val="00512DAE"/>
    <w:rsid w:val="00526B78"/>
    <w:rsid w:val="005419EB"/>
    <w:rsid w:val="00553548"/>
    <w:rsid w:val="005A0FDA"/>
    <w:rsid w:val="00605813"/>
    <w:rsid w:val="006B6A70"/>
    <w:rsid w:val="007E4C82"/>
    <w:rsid w:val="00870AC3"/>
    <w:rsid w:val="00972DEA"/>
    <w:rsid w:val="00A62715"/>
    <w:rsid w:val="00A85729"/>
    <w:rsid w:val="00AC3C09"/>
    <w:rsid w:val="00AD59F5"/>
    <w:rsid w:val="00AE3783"/>
    <w:rsid w:val="00BC40FE"/>
    <w:rsid w:val="00BC44B6"/>
    <w:rsid w:val="00D819A5"/>
    <w:rsid w:val="00DD05C9"/>
    <w:rsid w:val="00FC0E1D"/>
    <w:rsid w:val="00FC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EAF9"/>
  <w15:docId w15:val="{631A0F61-A241-5A4D-9531-A686FC6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rPr>
      <w:lang w:eastAsia="en-US"/>
    </w:rPr>
  </w:style>
  <w:style w:type="paragraph" w:styleId="Nadpis1">
    <w:name w:val="heading 1"/>
    <w:basedOn w:val="Normln"/>
    <w:next w:val="Normln"/>
    <w:link w:val="Nadpis1Char"/>
    <w:uiPriority w:val="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
    <w:semiHidden/>
    <w:unhideWhenUsed/>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
    <w:semiHidden/>
    <w:unhideWhenUsed/>
    <w:qFormat/>
    <w:rsid w:val="00D06AEF"/>
    <w:pPr>
      <w:keepNext/>
      <w:keepLines/>
      <w:spacing w:before="200" w:after="0"/>
      <w:outlineLvl w:val="2"/>
    </w:pPr>
    <w:rPr>
      <w:rFonts w:ascii="Calibri Light" w:eastAsia="Times New Roman" w:hAnsi="Calibri Light"/>
      <w:b/>
      <w:bCs/>
      <w:color w:val="5B9BD5"/>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unhideWhenUsed/>
    <w:rsid w:val="0043596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5966"/>
    <w:rPr>
      <w:lang w:val="de-DE" w:eastAsia="en-US"/>
    </w:rPr>
  </w:style>
  <w:style w:type="character" w:styleId="Znakapoznpodarou">
    <w:name w:val="footnote reference"/>
    <w:basedOn w:val="Standardnpsmoodstavce"/>
    <w:uiPriority w:val="99"/>
    <w:semiHidden/>
    <w:unhideWhenUsed/>
    <w:rsid w:val="00435966"/>
    <w:rPr>
      <w:vertAlign w:val="superscript"/>
    </w:rPr>
  </w:style>
  <w:style w:type="character" w:styleId="Sledovanodkaz">
    <w:name w:val="FollowedHyperlink"/>
    <w:basedOn w:val="Standardnpsmoodstavce"/>
    <w:uiPriority w:val="99"/>
    <w:semiHidden/>
    <w:unhideWhenUsed/>
    <w:rsid w:val="00DA2229"/>
    <w:rPr>
      <w:color w:val="800080" w:themeColor="followed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0F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support@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Tc5Fz96xOZuhOmkGeEoRUIZ4w==">AMUW2mVZHUUXX6IUdAJE5xnoW4e39dpQoVY7qoUw6d5gN5EN0hozXyvW5QFNWsHKxhRf2ebLV88emI+kDGtwoaGm7zzGpkrH213S+cNcUQRMjGz1KRjFPkX4tqNQsdAlfCUyhNycataaucP+vfy98seamqJvETRKag==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842</Words>
  <Characters>4969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Furch Office</cp:lastModifiedBy>
  <cp:revision>19</cp:revision>
  <dcterms:created xsi:type="dcterms:W3CDTF">2020-01-10T12:15:00Z</dcterms:created>
  <dcterms:modified xsi:type="dcterms:W3CDTF">2022-05-30T13:01:00Z</dcterms:modified>
</cp:coreProperties>
</file>